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B1" w:rsidRDefault="00402AB1"/>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2993"/>
        <w:gridCol w:w="3904"/>
      </w:tblGrid>
      <w:tr w:rsidR="00A27623" w:rsidRPr="005746EE" w:rsidTr="00A27623">
        <w:tc>
          <w:tcPr>
            <w:tcW w:w="3451" w:type="dxa"/>
          </w:tcPr>
          <w:p w:rsidR="00A27623" w:rsidRPr="005746EE" w:rsidRDefault="00A27623" w:rsidP="00362BBA">
            <w:pPr>
              <w:spacing w:line="360" w:lineRule="auto"/>
              <w:jc w:val="both"/>
              <w:rPr>
                <w:rFonts w:ascii="Candara" w:hAnsi="Candara"/>
              </w:rPr>
            </w:pPr>
            <w:r w:rsidRPr="005746EE">
              <w:rPr>
                <w:rFonts w:ascii="Candara" w:hAnsi="Candara" w:cs="Arial"/>
                <w:noProof/>
                <w:sz w:val="20"/>
                <w:szCs w:val="20"/>
                <w:lang w:eastAsia="es-MX"/>
              </w:rPr>
              <w:drawing>
                <wp:inline distT="0" distB="0" distL="0" distR="0" wp14:anchorId="1A1245D4" wp14:editId="4A0D879E">
                  <wp:extent cx="1528549" cy="926057"/>
                  <wp:effectExtent l="0" t="0" r="0" b="7620"/>
                  <wp:docPr id="2" name="Imagen 2" descr="Con nomb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 nomb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918" cy="929916"/>
                          </a:xfrm>
                          <a:prstGeom prst="rect">
                            <a:avLst/>
                          </a:prstGeom>
                          <a:noFill/>
                          <a:ln>
                            <a:noFill/>
                          </a:ln>
                        </pic:spPr>
                      </pic:pic>
                    </a:graphicData>
                  </a:graphic>
                </wp:inline>
              </w:drawing>
            </w:r>
          </w:p>
        </w:tc>
        <w:tc>
          <w:tcPr>
            <w:tcW w:w="2993" w:type="dxa"/>
          </w:tcPr>
          <w:p w:rsidR="00A27623" w:rsidRPr="005746EE" w:rsidRDefault="00A27623" w:rsidP="00362BBA">
            <w:pPr>
              <w:spacing w:line="360" w:lineRule="auto"/>
              <w:rPr>
                <w:rFonts w:ascii="Candara" w:hAnsi="Candara"/>
              </w:rPr>
            </w:pPr>
          </w:p>
        </w:tc>
        <w:tc>
          <w:tcPr>
            <w:tcW w:w="3904" w:type="dxa"/>
          </w:tcPr>
          <w:p w:rsidR="00A27623" w:rsidRPr="005746EE" w:rsidRDefault="00A27623" w:rsidP="00362BBA">
            <w:pPr>
              <w:spacing w:line="360" w:lineRule="auto"/>
              <w:jc w:val="right"/>
              <w:rPr>
                <w:rFonts w:ascii="Candara" w:hAnsi="Candara"/>
              </w:rPr>
            </w:pPr>
            <w:r w:rsidRPr="005746EE">
              <w:rPr>
                <w:rFonts w:ascii="Candara" w:hAnsi="Candara"/>
                <w:noProof/>
                <w:lang w:eastAsia="es-MX"/>
              </w:rPr>
              <w:drawing>
                <wp:inline distT="0" distB="0" distL="0" distR="0" wp14:anchorId="04189BAF" wp14:editId="3F192F8A">
                  <wp:extent cx="812165" cy="1064260"/>
                  <wp:effectExtent l="0" t="0" r="6985" b="2540"/>
                  <wp:docPr id="1" name="Imagen 1" descr="vertical-we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web-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1064260"/>
                          </a:xfrm>
                          <a:prstGeom prst="rect">
                            <a:avLst/>
                          </a:prstGeom>
                          <a:noFill/>
                          <a:ln>
                            <a:noFill/>
                          </a:ln>
                        </pic:spPr>
                      </pic:pic>
                    </a:graphicData>
                  </a:graphic>
                </wp:inline>
              </w:drawing>
            </w:r>
          </w:p>
        </w:tc>
      </w:tr>
    </w:tbl>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jc w:val="center"/>
        <w:rPr>
          <w:rFonts w:ascii="Candara" w:hAnsi="Candara"/>
          <w:b/>
          <w:sz w:val="48"/>
          <w:szCs w:val="48"/>
        </w:rPr>
      </w:pPr>
      <w:r w:rsidRPr="005746EE">
        <w:rPr>
          <w:rFonts w:ascii="Candara" w:hAnsi="Candara"/>
          <w:b/>
          <w:sz w:val="48"/>
          <w:szCs w:val="48"/>
        </w:rPr>
        <w:t>CONSEJO REGIONAL CENTRO SUR</w:t>
      </w:r>
    </w:p>
    <w:p w:rsidR="00A27623" w:rsidRPr="005746EE" w:rsidRDefault="00A27623" w:rsidP="00362BBA">
      <w:pPr>
        <w:spacing w:after="0" w:line="360" w:lineRule="auto"/>
        <w:jc w:val="center"/>
        <w:rPr>
          <w:rFonts w:ascii="Candara" w:hAnsi="Candara"/>
        </w:rPr>
      </w:pPr>
    </w:p>
    <w:p w:rsidR="0020676C" w:rsidRDefault="0020676C" w:rsidP="00362BBA">
      <w:pPr>
        <w:spacing w:after="0" w:line="360" w:lineRule="auto"/>
        <w:jc w:val="center"/>
        <w:rPr>
          <w:rFonts w:ascii="Candara" w:hAnsi="Candara"/>
          <w:b/>
          <w:sz w:val="48"/>
          <w:szCs w:val="48"/>
        </w:rPr>
      </w:pPr>
      <w:r>
        <w:rPr>
          <w:rFonts w:ascii="Candara" w:hAnsi="Candara"/>
          <w:b/>
          <w:sz w:val="48"/>
          <w:szCs w:val="48"/>
        </w:rPr>
        <w:t>PRESIDENCIA</w:t>
      </w:r>
    </w:p>
    <w:p w:rsidR="00A27623" w:rsidRPr="0020676C" w:rsidRDefault="00A27623" w:rsidP="00362BBA">
      <w:pPr>
        <w:spacing w:after="0" w:line="360" w:lineRule="auto"/>
        <w:jc w:val="center"/>
        <w:rPr>
          <w:rFonts w:ascii="Candara" w:hAnsi="Candara"/>
          <w:b/>
          <w:sz w:val="40"/>
          <w:szCs w:val="40"/>
        </w:rPr>
      </w:pPr>
      <w:r w:rsidRPr="0020676C">
        <w:rPr>
          <w:rFonts w:ascii="Candara" w:hAnsi="Candara"/>
          <w:b/>
          <w:sz w:val="40"/>
          <w:szCs w:val="40"/>
        </w:rPr>
        <w:t>INFORME DE ACTIVIDADES</w:t>
      </w:r>
    </w:p>
    <w:p w:rsidR="00A27623" w:rsidRPr="005746EE" w:rsidRDefault="00A27623" w:rsidP="00362BBA">
      <w:pPr>
        <w:spacing w:after="0" w:line="360" w:lineRule="auto"/>
        <w:jc w:val="center"/>
        <w:rPr>
          <w:rFonts w:ascii="Candara" w:hAnsi="Candara"/>
          <w:b/>
          <w:sz w:val="48"/>
          <w:szCs w:val="48"/>
        </w:rPr>
      </w:pPr>
      <w:r w:rsidRPr="005746EE">
        <w:rPr>
          <w:rFonts w:ascii="Candara" w:hAnsi="Candara"/>
          <w:b/>
          <w:sz w:val="48"/>
          <w:szCs w:val="48"/>
        </w:rPr>
        <w:t>201</w:t>
      </w:r>
      <w:r w:rsidR="0020676C">
        <w:rPr>
          <w:rFonts w:ascii="Candara" w:hAnsi="Candara"/>
          <w:b/>
          <w:sz w:val="48"/>
          <w:szCs w:val="48"/>
        </w:rPr>
        <w:t>5</w:t>
      </w:r>
    </w:p>
    <w:p w:rsidR="00A27623" w:rsidRPr="005746EE" w:rsidRDefault="00A27623" w:rsidP="00362BBA">
      <w:pPr>
        <w:spacing w:after="0" w:line="360" w:lineRule="auto"/>
        <w:jc w:val="center"/>
        <w:rPr>
          <w:rFonts w:ascii="Candara" w:hAnsi="Candara"/>
          <w:b/>
          <w:sz w:val="48"/>
          <w:szCs w:val="48"/>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Default="00A27623" w:rsidP="00362BBA">
      <w:pPr>
        <w:spacing w:after="0" w:line="360" w:lineRule="auto"/>
        <w:rPr>
          <w:rFonts w:ascii="Candara" w:hAnsi="Candara"/>
        </w:rPr>
      </w:pPr>
    </w:p>
    <w:p w:rsidR="004472E0" w:rsidRDefault="004472E0" w:rsidP="00362BBA">
      <w:pPr>
        <w:spacing w:after="0" w:line="360" w:lineRule="auto"/>
        <w:rPr>
          <w:rFonts w:ascii="Candara" w:hAnsi="Candara"/>
        </w:rPr>
      </w:pPr>
    </w:p>
    <w:p w:rsidR="004472E0" w:rsidRDefault="004472E0" w:rsidP="00362BBA">
      <w:pPr>
        <w:spacing w:after="0" w:line="360" w:lineRule="auto"/>
        <w:rPr>
          <w:rFonts w:ascii="Candara" w:hAnsi="Candara"/>
        </w:rPr>
      </w:pPr>
    </w:p>
    <w:p w:rsidR="004472E0" w:rsidRDefault="004472E0"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A27623" w:rsidP="00362BBA">
      <w:pPr>
        <w:spacing w:after="0" w:line="360" w:lineRule="auto"/>
        <w:rPr>
          <w:rFonts w:ascii="Candara" w:hAnsi="Candara"/>
        </w:rPr>
      </w:pPr>
    </w:p>
    <w:p w:rsidR="00A27623" w:rsidRPr="005746EE" w:rsidRDefault="009342BB" w:rsidP="00362BBA">
      <w:pPr>
        <w:spacing w:after="0" w:line="360" w:lineRule="auto"/>
        <w:jc w:val="right"/>
        <w:rPr>
          <w:rFonts w:ascii="Candara" w:hAnsi="Candara"/>
        </w:rPr>
      </w:pPr>
      <w:r>
        <w:rPr>
          <w:rFonts w:ascii="Candara" w:hAnsi="Candara"/>
        </w:rPr>
        <w:t>Febrero</w:t>
      </w:r>
      <w:r w:rsidR="005C4853">
        <w:rPr>
          <w:rFonts w:ascii="Candara" w:hAnsi="Candara"/>
        </w:rPr>
        <w:t xml:space="preserve"> </w:t>
      </w:r>
      <w:r w:rsidR="00A27623" w:rsidRPr="005746EE">
        <w:rPr>
          <w:rFonts w:ascii="Candara" w:hAnsi="Candara"/>
        </w:rPr>
        <w:t>201</w:t>
      </w:r>
      <w:r w:rsidR="005C4853">
        <w:rPr>
          <w:rFonts w:ascii="Candara" w:hAnsi="Candara"/>
        </w:rPr>
        <w:t>6</w:t>
      </w:r>
      <w:r w:rsidR="00A27623" w:rsidRPr="005746EE">
        <w:rPr>
          <w:rFonts w:ascii="Candara" w:hAnsi="Candara"/>
        </w:rPr>
        <w:br w:type="page"/>
      </w:r>
    </w:p>
    <w:p w:rsidR="00362BBA" w:rsidRDefault="00362BBA" w:rsidP="00362BBA">
      <w:pPr>
        <w:spacing w:after="0" w:line="360" w:lineRule="auto"/>
        <w:jc w:val="center"/>
        <w:rPr>
          <w:rFonts w:ascii="Candara" w:hAnsi="Candara"/>
          <w:b/>
        </w:rPr>
      </w:pPr>
    </w:p>
    <w:p w:rsidR="009342BB" w:rsidRDefault="009342BB" w:rsidP="00362BBA">
      <w:pPr>
        <w:spacing w:after="0" w:line="360" w:lineRule="auto"/>
        <w:jc w:val="center"/>
        <w:rPr>
          <w:rFonts w:ascii="Candara" w:hAnsi="Candara"/>
          <w:b/>
        </w:rPr>
      </w:pPr>
      <w:r w:rsidRPr="00362BBA">
        <w:rPr>
          <w:rFonts w:ascii="Candara" w:hAnsi="Candara"/>
          <w:b/>
        </w:rPr>
        <w:t>CONTENIDO</w:t>
      </w:r>
    </w:p>
    <w:p w:rsidR="00362BBA" w:rsidRPr="00362BBA" w:rsidRDefault="00362BBA" w:rsidP="00362BBA">
      <w:pPr>
        <w:spacing w:after="0" w:line="360" w:lineRule="auto"/>
        <w:jc w:val="center"/>
        <w:rPr>
          <w:rFonts w:ascii="Candara" w:hAnsi="Candara"/>
          <w:b/>
        </w:rPr>
      </w:pPr>
    </w:p>
    <w:p w:rsidR="009342BB" w:rsidRDefault="009342BB" w:rsidP="00362BBA">
      <w:pPr>
        <w:pStyle w:val="Prrafodelista"/>
        <w:numPr>
          <w:ilvl w:val="0"/>
          <w:numId w:val="1"/>
        </w:numPr>
        <w:spacing w:after="0" w:line="480" w:lineRule="auto"/>
        <w:rPr>
          <w:rFonts w:ascii="Candara" w:hAnsi="Candara"/>
        </w:rPr>
      </w:pPr>
      <w:r>
        <w:rPr>
          <w:rFonts w:ascii="Candara" w:hAnsi="Candara"/>
        </w:rPr>
        <w:t>INTRODUCCIÓN</w:t>
      </w:r>
    </w:p>
    <w:p w:rsidR="009342BB" w:rsidRDefault="009342BB" w:rsidP="00362BBA">
      <w:pPr>
        <w:pStyle w:val="Prrafodelista"/>
        <w:numPr>
          <w:ilvl w:val="0"/>
          <w:numId w:val="1"/>
        </w:numPr>
        <w:spacing w:after="0" w:line="480" w:lineRule="auto"/>
        <w:rPr>
          <w:rFonts w:ascii="Candara" w:hAnsi="Candara"/>
        </w:rPr>
      </w:pPr>
      <w:r>
        <w:rPr>
          <w:rFonts w:ascii="Candara" w:hAnsi="Candara"/>
        </w:rPr>
        <w:t>ACUERDOS RELEVANTES DE LAS SESIONES DE CONSEJO REGIONAL</w:t>
      </w:r>
    </w:p>
    <w:p w:rsidR="003F0539" w:rsidRDefault="003F0539" w:rsidP="00362BBA">
      <w:pPr>
        <w:pStyle w:val="Prrafodelista"/>
        <w:numPr>
          <w:ilvl w:val="0"/>
          <w:numId w:val="1"/>
        </w:numPr>
        <w:spacing w:after="0" w:line="480" w:lineRule="auto"/>
        <w:rPr>
          <w:rFonts w:ascii="Candara" w:hAnsi="Candara"/>
        </w:rPr>
      </w:pPr>
      <w:r>
        <w:rPr>
          <w:rFonts w:ascii="Candara" w:hAnsi="Candara"/>
        </w:rPr>
        <w:t>PARTICIPACIÓN EN LOS ORGANOS COLEGIADOS</w:t>
      </w:r>
    </w:p>
    <w:p w:rsidR="009342BB" w:rsidRDefault="00160ABF" w:rsidP="00362BBA">
      <w:pPr>
        <w:pStyle w:val="Prrafodelista"/>
        <w:numPr>
          <w:ilvl w:val="0"/>
          <w:numId w:val="1"/>
        </w:numPr>
        <w:spacing w:after="0" w:line="480" w:lineRule="auto"/>
        <w:rPr>
          <w:rFonts w:ascii="Candara" w:hAnsi="Candara"/>
        </w:rPr>
      </w:pPr>
      <w:r>
        <w:rPr>
          <w:rFonts w:ascii="Candara" w:hAnsi="Candara"/>
        </w:rPr>
        <w:t xml:space="preserve">REDES DE COLABORACIÓN Y </w:t>
      </w:r>
      <w:r w:rsidR="009342BB">
        <w:rPr>
          <w:rFonts w:ascii="Candara" w:hAnsi="Candara"/>
        </w:rPr>
        <w:t>ACTIVIDADES ACADÉMICAS</w:t>
      </w:r>
      <w:r>
        <w:rPr>
          <w:rFonts w:ascii="Candara" w:hAnsi="Candara"/>
        </w:rPr>
        <w:t xml:space="preserve"> </w:t>
      </w:r>
    </w:p>
    <w:p w:rsidR="009342BB" w:rsidRDefault="002E2C02" w:rsidP="00362BBA">
      <w:pPr>
        <w:pStyle w:val="Prrafodelista"/>
        <w:numPr>
          <w:ilvl w:val="0"/>
          <w:numId w:val="1"/>
        </w:numPr>
        <w:spacing w:after="0" w:line="480" w:lineRule="auto"/>
        <w:rPr>
          <w:rFonts w:ascii="Candara" w:hAnsi="Candara"/>
        </w:rPr>
      </w:pPr>
      <w:r>
        <w:rPr>
          <w:rFonts w:ascii="Candara" w:hAnsi="Candara"/>
        </w:rPr>
        <w:t>OTRAS ACTIVIDADES RELEVANTES</w:t>
      </w:r>
    </w:p>
    <w:p w:rsidR="009342BB" w:rsidRDefault="009342BB" w:rsidP="00362BBA">
      <w:pPr>
        <w:pStyle w:val="Prrafodelista"/>
        <w:numPr>
          <w:ilvl w:val="0"/>
          <w:numId w:val="1"/>
        </w:numPr>
        <w:spacing w:after="0" w:line="480" w:lineRule="auto"/>
        <w:rPr>
          <w:rFonts w:ascii="Candara" w:hAnsi="Candara"/>
        </w:rPr>
      </w:pPr>
      <w:r>
        <w:rPr>
          <w:rFonts w:ascii="Candara" w:hAnsi="Candara"/>
        </w:rPr>
        <w:t xml:space="preserve">DIFUSIÓN DE </w:t>
      </w:r>
      <w:r w:rsidR="00FE6FE6">
        <w:rPr>
          <w:rFonts w:ascii="Candara" w:hAnsi="Candara"/>
        </w:rPr>
        <w:t>LAS</w:t>
      </w:r>
      <w:r>
        <w:rPr>
          <w:rFonts w:ascii="Candara" w:hAnsi="Candara"/>
        </w:rPr>
        <w:t xml:space="preserve"> ACTIVIDADES</w:t>
      </w:r>
    </w:p>
    <w:p w:rsidR="009342BB" w:rsidRDefault="00ED1446" w:rsidP="00362BBA">
      <w:pPr>
        <w:pStyle w:val="Prrafodelista"/>
        <w:numPr>
          <w:ilvl w:val="0"/>
          <w:numId w:val="1"/>
        </w:numPr>
        <w:spacing w:after="0" w:line="480" w:lineRule="auto"/>
        <w:rPr>
          <w:rFonts w:ascii="Candara" w:hAnsi="Candara"/>
        </w:rPr>
      </w:pPr>
      <w:r>
        <w:rPr>
          <w:rFonts w:ascii="Candara" w:hAnsi="Candara"/>
        </w:rPr>
        <w:t>CONCLUSIÓN</w:t>
      </w:r>
    </w:p>
    <w:p w:rsidR="009342BB" w:rsidRPr="00F47591" w:rsidRDefault="009342BB" w:rsidP="00362BBA">
      <w:pPr>
        <w:pStyle w:val="Prrafodelista"/>
        <w:numPr>
          <w:ilvl w:val="0"/>
          <w:numId w:val="1"/>
        </w:numPr>
        <w:spacing w:after="0" w:line="480" w:lineRule="auto"/>
        <w:rPr>
          <w:rFonts w:ascii="Candara" w:hAnsi="Candara"/>
        </w:rPr>
      </w:pPr>
      <w:r>
        <w:rPr>
          <w:rFonts w:ascii="Candara" w:hAnsi="Candara"/>
        </w:rPr>
        <w:t>ANEXOS</w:t>
      </w:r>
      <w:r w:rsidRPr="00F47591">
        <w:rPr>
          <w:rFonts w:ascii="Candara" w:hAnsi="Candara"/>
        </w:rPr>
        <w:br w:type="page"/>
      </w:r>
    </w:p>
    <w:p w:rsidR="009342BB" w:rsidRPr="00F47591" w:rsidRDefault="009342BB" w:rsidP="00362BBA">
      <w:pPr>
        <w:pStyle w:val="Prrafodelista"/>
        <w:numPr>
          <w:ilvl w:val="0"/>
          <w:numId w:val="29"/>
        </w:numPr>
        <w:spacing w:after="0" w:line="360" w:lineRule="auto"/>
        <w:rPr>
          <w:rFonts w:ascii="Candara" w:hAnsi="Candara"/>
          <w:b/>
          <w:sz w:val="24"/>
          <w:szCs w:val="24"/>
        </w:rPr>
      </w:pPr>
      <w:r w:rsidRPr="00F47591">
        <w:rPr>
          <w:rFonts w:ascii="Candara" w:hAnsi="Candara"/>
          <w:b/>
          <w:sz w:val="24"/>
          <w:szCs w:val="24"/>
        </w:rPr>
        <w:lastRenderedPageBreak/>
        <w:t>INTRODUCCIÓN</w:t>
      </w:r>
    </w:p>
    <w:p w:rsidR="00C744CC" w:rsidRDefault="009342BB" w:rsidP="00362BBA">
      <w:pPr>
        <w:spacing w:after="0" w:line="360" w:lineRule="auto"/>
        <w:ind w:firstLine="708"/>
        <w:jc w:val="both"/>
        <w:rPr>
          <w:rFonts w:ascii="Candara" w:hAnsi="Candara"/>
          <w:sz w:val="24"/>
          <w:szCs w:val="24"/>
        </w:rPr>
      </w:pPr>
      <w:r w:rsidRPr="005746EE">
        <w:rPr>
          <w:rFonts w:ascii="Candara" w:hAnsi="Candara"/>
          <w:sz w:val="24"/>
          <w:szCs w:val="24"/>
        </w:rPr>
        <w:t xml:space="preserve">En </w:t>
      </w:r>
      <w:r w:rsidR="004D32F3">
        <w:rPr>
          <w:rFonts w:ascii="Candara" w:hAnsi="Candara"/>
          <w:sz w:val="24"/>
          <w:szCs w:val="24"/>
        </w:rPr>
        <w:t xml:space="preserve">este tercer año de </w:t>
      </w:r>
      <w:r w:rsidR="00C744CC">
        <w:rPr>
          <w:rFonts w:ascii="Candara" w:hAnsi="Candara"/>
          <w:sz w:val="24"/>
          <w:szCs w:val="24"/>
        </w:rPr>
        <w:t>intens</w:t>
      </w:r>
      <w:r w:rsidR="00402CC9">
        <w:rPr>
          <w:rFonts w:ascii="Candara" w:hAnsi="Candara"/>
          <w:sz w:val="24"/>
          <w:szCs w:val="24"/>
        </w:rPr>
        <w:t>a labor,</w:t>
      </w:r>
      <w:r w:rsidRPr="005746EE">
        <w:rPr>
          <w:rFonts w:ascii="Candara" w:hAnsi="Candara"/>
          <w:sz w:val="24"/>
          <w:szCs w:val="24"/>
        </w:rPr>
        <w:t xml:space="preserve"> la Presidencia y la Secretaría Técnica de este Consejo Regional han </w:t>
      </w:r>
      <w:r w:rsidR="00B66838">
        <w:rPr>
          <w:rFonts w:ascii="Candara" w:hAnsi="Candara"/>
          <w:sz w:val="24"/>
          <w:szCs w:val="24"/>
        </w:rPr>
        <w:t>rea</w:t>
      </w:r>
      <w:r w:rsidR="00C744CC">
        <w:rPr>
          <w:rFonts w:ascii="Candara" w:hAnsi="Candara"/>
          <w:sz w:val="24"/>
          <w:szCs w:val="24"/>
        </w:rPr>
        <w:t xml:space="preserve">firmado </w:t>
      </w:r>
      <w:r w:rsidRPr="005746EE">
        <w:rPr>
          <w:rFonts w:ascii="Candara" w:hAnsi="Candara"/>
          <w:sz w:val="24"/>
          <w:szCs w:val="24"/>
        </w:rPr>
        <w:t xml:space="preserve">que el trabajo colegiado es </w:t>
      </w:r>
      <w:r w:rsidR="00C744CC">
        <w:rPr>
          <w:rFonts w:ascii="Candara" w:hAnsi="Candara"/>
          <w:sz w:val="24"/>
          <w:szCs w:val="24"/>
        </w:rPr>
        <w:t xml:space="preserve">por excelencia </w:t>
      </w:r>
      <w:r w:rsidRPr="005746EE">
        <w:rPr>
          <w:rFonts w:ascii="Candara" w:hAnsi="Candara"/>
          <w:sz w:val="24"/>
          <w:szCs w:val="24"/>
        </w:rPr>
        <w:t>un</w:t>
      </w:r>
      <w:r w:rsidR="00C744CC">
        <w:rPr>
          <w:rFonts w:ascii="Candara" w:hAnsi="Candara"/>
          <w:sz w:val="24"/>
          <w:szCs w:val="24"/>
        </w:rPr>
        <w:t xml:space="preserve">a </w:t>
      </w:r>
      <w:r w:rsidRPr="005746EE">
        <w:rPr>
          <w:rFonts w:ascii="Candara" w:hAnsi="Candara"/>
          <w:sz w:val="24"/>
          <w:szCs w:val="24"/>
        </w:rPr>
        <w:t xml:space="preserve">fortaleza para </w:t>
      </w:r>
      <w:r w:rsidR="00B54A1F">
        <w:rPr>
          <w:rFonts w:ascii="Candara" w:hAnsi="Candara"/>
          <w:sz w:val="24"/>
          <w:szCs w:val="24"/>
        </w:rPr>
        <w:t>logra</w:t>
      </w:r>
      <w:r w:rsidR="00864854">
        <w:rPr>
          <w:rFonts w:ascii="Candara" w:hAnsi="Candara"/>
          <w:sz w:val="24"/>
          <w:szCs w:val="24"/>
        </w:rPr>
        <w:t>r</w:t>
      </w:r>
      <w:r w:rsidRPr="005746EE">
        <w:rPr>
          <w:rFonts w:ascii="Candara" w:hAnsi="Candara"/>
          <w:sz w:val="24"/>
          <w:szCs w:val="24"/>
        </w:rPr>
        <w:t xml:space="preserve"> </w:t>
      </w:r>
      <w:r w:rsidR="00C744CC">
        <w:rPr>
          <w:rFonts w:ascii="Candara" w:hAnsi="Candara"/>
          <w:sz w:val="24"/>
          <w:szCs w:val="24"/>
        </w:rPr>
        <w:t xml:space="preserve">metas </w:t>
      </w:r>
      <w:r w:rsidR="00C81AD2">
        <w:rPr>
          <w:rFonts w:ascii="Candara" w:hAnsi="Candara"/>
          <w:sz w:val="24"/>
          <w:szCs w:val="24"/>
        </w:rPr>
        <w:t>co</w:t>
      </w:r>
      <w:r w:rsidR="00CF1B71">
        <w:rPr>
          <w:rFonts w:ascii="Candara" w:hAnsi="Candara"/>
          <w:sz w:val="24"/>
          <w:szCs w:val="24"/>
        </w:rPr>
        <w:t>njuntas</w:t>
      </w:r>
      <w:r w:rsidR="00C744CC">
        <w:rPr>
          <w:rFonts w:ascii="Candara" w:hAnsi="Candara"/>
          <w:sz w:val="24"/>
          <w:szCs w:val="24"/>
        </w:rPr>
        <w:t>.</w:t>
      </w:r>
    </w:p>
    <w:p w:rsidR="00A342F6" w:rsidRDefault="00402CC9" w:rsidP="00362BBA">
      <w:pPr>
        <w:spacing w:after="0" w:line="360" w:lineRule="auto"/>
        <w:ind w:firstLine="708"/>
        <w:jc w:val="both"/>
        <w:rPr>
          <w:rFonts w:ascii="Candara" w:hAnsi="Candara"/>
          <w:sz w:val="24"/>
          <w:szCs w:val="24"/>
        </w:rPr>
      </w:pPr>
      <w:r>
        <w:rPr>
          <w:rFonts w:ascii="Candara" w:hAnsi="Candara"/>
          <w:sz w:val="24"/>
          <w:szCs w:val="24"/>
        </w:rPr>
        <w:t>Muestra de ello, e</w:t>
      </w:r>
      <w:r w:rsidR="00E65722">
        <w:rPr>
          <w:rFonts w:ascii="Candara" w:hAnsi="Candara"/>
          <w:sz w:val="24"/>
          <w:szCs w:val="24"/>
        </w:rPr>
        <w:t>s</w:t>
      </w:r>
      <w:r>
        <w:rPr>
          <w:rFonts w:ascii="Candara" w:hAnsi="Candara"/>
          <w:sz w:val="24"/>
          <w:szCs w:val="24"/>
        </w:rPr>
        <w:t xml:space="preserve"> este documento </w:t>
      </w:r>
      <w:r w:rsidR="00E65722">
        <w:rPr>
          <w:rFonts w:ascii="Candara" w:hAnsi="Candara"/>
          <w:sz w:val="24"/>
          <w:szCs w:val="24"/>
        </w:rPr>
        <w:t>qu</w:t>
      </w:r>
      <w:r>
        <w:rPr>
          <w:rFonts w:ascii="Candara" w:hAnsi="Candara"/>
          <w:sz w:val="24"/>
          <w:szCs w:val="24"/>
        </w:rPr>
        <w:t xml:space="preserve">e da cuenta de una serie de acciones y actividades </w:t>
      </w:r>
      <w:r w:rsidR="00CF1B71">
        <w:rPr>
          <w:rFonts w:ascii="Candara" w:hAnsi="Candara"/>
          <w:sz w:val="24"/>
          <w:szCs w:val="24"/>
        </w:rPr>
        <w:t xml:space="preserve">que </w:t>
      </w:r>
      <w:r>
        <w:rPr>
          <w:rFonts w:ascii="Candara" w:hAnsi="Candara"/>
          <w:sz w:val="24"/>
          <w:szCs w:val="24"/>
        </w:rPr>
        <w:t>difícilmente se hubiera</w:t>
      </w:r>
      <w:r w:rsidR="00E65722">
        <w:rPr>
          <w:rFonts w:ascii="Candara" w:hAnsi="Candara"/>
          <w:sz w:val="24"/>
          <w:szCs w:val="24"/>
        </w:rPr>
        <w:t>n</w:t>
      </w:r>
      <w:r>
        <w:rPr>
          <w:rFonts w:ascii="Candara" w:hAnsi="Candara"/>
          <w:sz w:val="24"/>
          <w:szCs w:val="24"/>
        </w:rPr>
        <w:t xml:space="preserve"> podido lograr, </w:t>
      </w:r>
      <w:r w:rsidR="00CF1B71">
        <w:rPr>
          <w:rFonts w:ascii="Candara" w:hAnsi="Candara"/>
          <w:sz w:val="24"/>
          <w:szCs w:val="24"/>
        </w:rPr>
        <w:t xml:space="preserve">de no </w:t>
      </w:r>
      <w:r>
        <w:rPr>
          <w:rFonts w:ascii="Candara" w:hAnsi="Candara"/>
          <w:sz w:val="24"/>
          <w:szCs w:val="24"/>
        </w:rPr>
        <w:t>h</w:t>
      </w:r>
      <w:r w:rsidR="00CF1B71">
        <w:rPr>
          <w:rFonts w:ascii="Candara" w:hAnsi="Candara"/>
          <w:sz w:val="24"/>
          <w:szCs w:val="24"/>
        </w:rPr>
        <w:t>aber</w:t>
      </w:r>
      <w:r>
        <w:rPr>
          <w:rFonts w:ascii="Candara" w:hAnsi="Candara"/>
          <w:sz w:val="24"/>
          <w:szCs w:val="24"/>
        </w:rPr>
        <w:t xml:space="preserve"> sido por la sinergia generada de manera institucional por objetivos comunes</w:t>
      </w:r>
      <w:r w:rsidR="00CC3ED8">
        <w:rPr>
          <w:rFonts w:ascii="Candara" w:hAnsi="Candara"/>
          <w:sz w:val="24"/>
          <w:szCs w:val="24"/>
        </w:rPr>
        <w:t>. De esta manera, podemos hablar de l</w:t>
      </w:r>
      <w:r w:rsidR="00CC3ED8" w:rsidRPr="00CC3ED8">
        <w:rPr>
          <w:rFonts w:ascii="Candara" w:hAnsi="Candara"/>
          <w:sz w:val="24"/>
          <w:szCs w:val="24"/>
        </w:rPr>
        <w:t>a actividad forjada desde las redes de</w:t>
      </w:r>
      <w:r w:rsidR="00CC3ED8" w:rsidRPr="005746EE">
        <w:rPr>
          <w:rFonts w:ascii="Candara" w:hAnsi="Candara"/>
          <w:sz w:val="24"/>
          <w:szCs w:val="24"/>
        </w:rPr>
        <w:t xml:space="preserve"> colaboración regionales así como en las sesiones de trabajo del Consejo Nacional y </w:t>
      </w:r>
      <w:r w:rsidR="00CC3ED8">
        <w:rPr>
          <w:rFonts w:ascii="Candara" w:hAnsi="Candara"/>
          <w:sz w:val="24"/>
          <w:szCs w:val="24"/>
        </w:rPr>
        <w:t>de la Asamblea General.</w:t>
      </w:r>
    </w:p>
    <w:p w:rsidR="004B3074" w:rsidRDefault="004B3074" w:rsidP="00362BBA">
      <w:pPr>
        <w:spacing w:after="0" w:line="360" w:lineRule="auto"/>
        <w:ind w:firstLine="708"/>
        <w:jc w:val="both"/>
        <w:rPr>
          <w:rFonts w:ascii="Candara" w:hAnsi="Candara"/>
          <w:sz w:val="24"/>
          <w:szCs w:val="24"/>
        </w:rPr>
      </w:pPr>
      <w:r w:rsidRPr="005746EE">
        <w:rPr>
          <w:rFonts w:ascii="Candara" w:hAnsi="Candara"/>
          <w:sz w:val="24"/>
          <w:szCs w:val="24"/>
        </w:rPr>
        <w:t>Asimismo, 201</w:t>
      </w:r>
      <w:r>
        <w:rPr>
          <w:rFonts w:ascii="Candara" w:hAnsi="Candara"/>
          <w:sz w:val="24"/>
          <w:szCs w:val="24"/>
        </w:rPr>
        <w:t>5</w:t>
      </w:r>
      <w:r w:rsidRPr="005746EE">
        <w:rPr>
          <w:rFonts w:ascii="Candara" w:hAnsi="Candara"/>
          <w:sz w:val="24"/>
          <w:szCs w:val="24"/>
        </w:rPr>
        <w:t xml:space="preserve"> fue un año de modificaciones a la normatividad de la Asociación, </w:t>
      </w:r>
      <w:r>
        <w:rPr>
          <w:rFonts w:ascii="Candara" w:hAnsi="Candara"/>
          <w:sz w:val="24"/>
          <w:szCs w:val="24"/>
        </w:rPr>
        <w:t xml:space="preserve">puesto que con la revisión del </w:t>
      </w:r>
      <w:r w:rsidRPr="00A342F6">
        <w:rPr>
          <w:rFonts w:ascii="Candara" w:hAnsi="Candara"/>
          <w:i/>
          <w:sz w:val="24"/>
          <w:szCs w:val="24"/>
        </w:rPr>
        <w:t>Procedimiento, requisitos y tipología para el ingreso de Instituciones de Educación a la ANUIES A.C.</w:t>
      </w:r>
      <w:r>
        <w:rPr>
          <w:rFonts w:ascii="Candara" w:hAnsi="Candara"/>
          <w:sz w:val="24"/>
          <w:szCs w:val="24"/>
        </w:rPr>
        <w:t xml:space="preserve">, se establece el nuevo mecanismo de </w:t>
      </w:r>
      <w:r w:rsidRPr="00071061">
        <w:rPr>
          <w:rFonts w:ascii="Candara" w:hAnsi="Candara"/>
          <w:sz w:val="24"/>
          <w:szCs w:val="24"/>
        </w:rPr>
        <w:t>ingreso a la Asociación</w:t>
      </w:r>
      <w:r>
        <w:rPr>
          <w:rFonts w:ascii="Candara" w:hAnsi="Candara"/>
          <w:sz w:val="24"/>
          <w:szCs w:val="24"/>
        </w:rPr>
        <w:t xml:space="preserve"> a partir de 2016, acorde a la actualidad educativa superior.</w:t>
      </w:r>
    </w:p>
    <w:p w:rsidR="009342BB" w:rsidRDefault="00B82758" w:rsidP="00362BBA">
      <w:pPr>
        <w:spacing w:after="0" w:line="360" w:lineRule="auto"/>
        <w:ind w:firstLine="708"/>
        <w:jc w:val="both"/>
        <w:rPr>
          <w:rFonts w:ascii="Candara" w:hAnsi="Candara"/>
          <w:sz w:val="24"/>
          <w:szCs w:val="24"/>
        </w:rPr>
      </w:pPr>
      <w:r>
        <w:rPr>
          <w:rFonts w:ascii="Candara" w:hAnsi="Candara"/>
          <w:sz w:val="24"/>
          <w:szCs w:val="24"/>
        </w:rPr>
        <w:t xml:space="preserve">Estos objetivos </w:t>
      </w:r>
      <w:r w:rsidR="00CF1B71">
        <w:rPr>
          <w:rFonts w:ascii="Candara" w:hAnsi="Candara"/>
          <w:sz w:val="24"/>
          <w:szCs w:val="24"/>
        </w:rPr>
        <w:t>compartidos</w:t>
      </w:r>
      <w:r>
        <w:rPr>
          <w:rFonts w:ascii="Candara" w:hAnsi="Candara"/>
          <w:sz w:val="24"/>
          <w:szCs w:val="24"/>
        </w:rPr>
        <w:t>, forman parte</w:t>
      </w:r>
      <w:r w:rsidRPr="00B82758">
        <w:rPr>
          <w:rFonts w:ascii="Candara" w:hAnsi="Candara"/>
          <w:sz w:val="24"/>
          <w:szCs w:val="24"/>
        </w:rPr>
        <w:t xml:space="preserve"> del </w:t>
      </w:r>
      <w:r w:rsidRPr="00B82758">
        <w:rPr>
          <w:rFonts w:ascii="Candara" w:hAnsi="Candara"/>
          <w:i/>
          <w:sz w:val="24"/>
          <w:szCs w:val="24"/>
        </w:rPr>
        <w:t>Informe Anual de Actividades de 2015</w:t>
      </w:r>
      <w:r>
        <w:rPr>
          <w:rFonts w:ascii="Candara" w:hAnsi="Candara"/>
          <w:sz w:val="24"/>
          <w:szCs w:val="24"/>
        </w:rPr>
        <w:t xml:space="preserve"> que, </w:t>
      </w:r>
      <w:r w:rsidR="009342BB" w:rsidRPr="005746EE">
        <w:rPr>
          <w:rFonts w:ascii="Candara" w:hAnsi="Candara"/>
          <w:sz w:val="24"/>
          <w:szCs w:val="24"/>
        </w:rPr>
        <w:t>de conformidad con los Artículos 2</w:t>
      </w:r>
      <w:r w:rsidR="009342BB">
        <w:rPr>
          <w:rFonts w:ascii="Candara" w:hAnsi="Candara"/>
          <w:sz w:val="24"/>
          <w:szCs w:val="24"/>
        </w:rPr>
        <w:t>4 inciso XI</w:t>
      </w:r>
      <w:r w:rsidR="009342BB" w:rsidRPr="005746EE">
        <w:rPr>
          <w:rFonts w:ascii="Candara" w:hAnsi="Candara"/>
          <w:sz w:val="24"/>
          <w:szCs w:val="24"/>
        </w:rPr>
        <w:t xml:space="preserve"> y 2</w:t>
      </w:r>
      <w:r w:rsidR="009342BB">
        <w:rPr>
          <w:rFonts w:ascii="Candara" w:hAnsi="Candara"/>
          <w:sz w:val="24"/>
          <w:szCs w:val="24"/>
        </w:rPr>
        <w:t xml:space="preserve">6 </w:t>
      </w:r>
      <w:proofErr w:type="gramStart"/>
      <w:r w:rsidR="009342BB">
        <w:rPr>
          <w:rFonts w:ascii="Candara" w:hAnsi="Candara"/>
          <w:sz w:val="24"/>
          <w:szCs w:val="24"/>
        </w:rPr>
        <w:t>inciso</w:t>
      </w:r>
      <w:proofErr w:type="gramEnd"/>
      <w:r w:rsidR="009342BB">
        <w:rPr>
          <w:rFonts w:ascii="Candara" w:hAnsi="Candara"/>
          <w:sz w:val="24"/>
          <w:szCs w:val="24"/>
        </w:rPr>
        <w:t xml:space="preserve"> III</w:t>
      </w:r>
      <w:r w:rsidR="009342BB" w:rsidRPr="005746EE">
        <w:rPr>
          <w:rFonts w:ascii="Candara" w:hAnsi="Candara"/>
          <w:sz w:val="24"/>
          <w:szCs w:val="24"/>
        </w:rPr>
        <w:t xml:space="preserve"> del Estatuto de la ANUIES, </w:t>
      </w:r>
      <w:r>
        <w:rPr>
          <w:rFonts w:ascii="Candara" w:hAnsi="Candara"/>
          <w:sz w:val="24"/>
          <w:szCs w:val="24"/>
        </w:rPr>
        <w:t xml:space="preserve">presentamos para </w:t>
      </w:r>
      <w:r w:rsidR="009342BB" w:rsidRPr="005746EE">
        <w:rPr>
          <w:rFonts w:ascii="Candara" w:hAnsi="Candara"/>
          <w:sz w:val="24"/>
          <w:szCs w:val="24"/>
        </w:rPr>
        <w:t>cumpli</w:t>
      </w:r>
      <w:r>
        <w:rPr>
          <w:rFonts w:ascii="Candara" w:hAnsi="Candara"/>
          <w:sz w:val="24"/>
          <w:szCs w:val="24"/>
        </w:rPr>
        <w:t xml:space="preserve">r </w:t>
      </w:r>
      <w:r w:rsidR="00634F28">
        <w:rPr>
          <w:rFonts w:ascii="Candara" w:hAnsi="Candara"/>
          <w:sz w:val="24"/>
          <w:szCs w:val="24"/>
        </w:rPr>
        <w:t>con el mandato de la As</w:t>
      </w:r>
      <w:r>
        <w:rPr>
          <w:rFonts w:ascii="Candara" w:hAnsi="Candara"/>
          <w:sz w:val="24"/>
          <w:szCs w:val="24"/>
        </w:rPr>
        <w:t>ociación.</w:t>
      </w:r>
    </w:p>
    <w:p w:rsidR="009342BB" w:rsidRDefault="004B3074" w:rsidP="00362BBA">
      <w:pPr>
        <w:spacing w:after="0" w:line="360" w:lineRule="auto"/>
        <w:ind w:firstLine="708"/>
        <w:jc w:val="both"/>
        <w:rPr>
          <w:rFonts w:ascii="Candara" w:hAnsi="Candara"/>
          <w:sz w:val="24"/>
          <w:szCs w:val="24"/>
        </w:rPr>
      </w:pPr>
      <w:r>
        <w:rPr>
          <w:rFonts w:ascii="Candara" w:hAnsi="Candara"/>
          <w:sz w:val="24"/>
          <w:szCs w:val="24"/>
        </w:rPr>
        <w:t>Al tener a</w:t>
      </w:r>
      <w:r w:rsidR="009342BB" w:rsidRPr="005746EE">
        <w:rPr>
          <w:rFonts w:ascii="Candara" w:hAnsi="Candara"/>
          <w:sz w:val="24"/>
          <w:szCs w:val="24"/>
        </w:rPr>
        <w:t xml:space="preserve"> </w:t>
      </w:r>
      <w:r w:rsidR="009342BB">
        <w:rPr>
          <w:rFonts w:ascii="Candara" w:hAnsi="Candara"/>
          <w:sz w:val="24"/>
          <w:szCs w:val="24"/>
        </w:rPr>
        <w:t xml:space="preserve">los titulares de las IES de la región Centro Sur </w:t>
      </w:r>
      <w:r w:rsidR="009342BB" w:rsidRPr="005746EE">
        <w:rPr>
          <w:rFonts w:ascii="Candara" w:hAnsi="Candara"/>
          <w:sz w:val="24"/>
          <w:szCs w:val="24"/>
        </w:rPr>
        <w:t>como nuestros principales colaboradores, ponemos a su consideración, las actividades de este año 201</w:t>
      </w:r>
      <w:r w:rsidR="004D32F3">
        <w:rPr>
          <w:rFonts w:ascii="Candara" w:hAnsi="Candara"/>
          <w:sz w:val="24"/>
          <w:szCs w:val="24"/>
        </w:rPr>
        <w:t>5</w:t>
      </w:r>
      <w:r w:rsidR="009342BB" w:rsidRPr="005746EE">
        <w:rPr>
          <w:rFonts w:ascii="Candara" w:hAnsi="Candara"/>
          <w:sz w:val="24"/>
          <w:szCs w:val="24"/>
        </w:rPr>
        <w:t xml:space="preserve"> que acaba de concluir.</w:t>
      </w:r>
    </w:p>
    <w:p w:rsidR="000E258B" w:rsidRDefault="000E258B" w:rsidP="00362BBA">
      <w:pPr>
        <w:pStyle w:val="Prrafodelista"/>
        <w:spacing w:after="0" w:line="360" w:lineRule="auto"/>
        <w:ind w:left="1065"/>
        <w:jc w:val="both"/>
        <w:rPr>
          <w:rFonts w:ascii="Candara" w:hAnsi="Candara"/>
          <w:sz w:val="24"/>
          <w:szCs w:val="24"/>
        </w:rPr>
      </w:pPr>
    </w:p>
    <w:p w:rsidR="00504DFF" w:rsidRPr="005746EE" w:rsidRDefault="00504DFF" w:rsidP="00362BBA">
      <w:pPr>
        <w:pStyle w:val="Prrafodelista"/>
        <w:spacing w:after="0" w:line="360" w:lineRule="auto"/>
        <w:ind w:left="1065"/>
        <w:jc w:val="both"/>
        <w:rPr>
          <w:rFonts w:ascii="Candara" w:hAnsi="Candara"/>
          <w:sz w:val="24"/>
          <w:szCs w:val="24"/>
        </w:rPr>
      </w:pPr>
    </w:p>
    <w:p w:rsidR="009342BB" w:rsidRPr="005746EE" w:rsidRDefault="009342BB" w:rsidP="00362BBA">
      <w:pPr>
        <w:pStyle w:val="Prrafodelista"/>
        <w:numPr>
          <w:ilvl w:val="0"/>
          <w:numId w:val="29"/>
        </w:numPr>
        <w:spacing w:after="0" w:line="360" w:lineRule="auto"/>
        <w:rPr>
          <w:rFonts w:ascii="Candara" w:hAnsi="Candara"/>
          <w:b/>
          <w:sz w:val="24"/>
          <w:szCs w:val="24"/>
        </w:rPr>
      </w:pPr>
      <w:r w:rsidRPr="005746EE">
        <w:rPr>
          <w:rFonts w:ascii="Candara" w:hAnsi="Candara"/>
          <w:b/>
          <w:sz w:val="24"/>
          <w:szCs w:val="24"/>
        </w:rPr>
        <w:t>ACUERDOS RELEVANTES DE LAS SESIONES</w:t>
      </w:r>
      <w:r>
        <w:rPr>
          <w:rFonts w:ascii="Candara" w:hAnsi="Candara"/>
          <w:b/>
          <w:sz w:val="24"/>
          <w:szCs w:val="24"/>
        </w:rPr>
        <w:t xml:space="preserve"> DE CONSEJO REGIONAL</w:t>
      </w:r>
    </w:p>
    <w:p w:rsidR="009342BB" w:rsidRDefault="009342BB" w:rsidP="00362BBA">
      <w:pPr>
        <w:spacing w:after="0" w:line="360" w:lineRule="auto"/>
        <w:ind w:left="372" w:firstLine="708"/>
        <w:rPr>
          <w:rFonts w:ascii="Candara" w:hAnsi="Candara"/>
          <w:sz w:val="24"/>
          <w:szCs w:val="24"/>
          <w:u w:val="single"/>
        </w:rPr>
      </w:pPr>
      <w:r w:rsidRPr="005746EE">
        <w:rPr>
          <w:rFonts w:ascii="Candara" w:hAnsi="Candara"/>
          <w:sz w:val="24"/>
          <w:szCs w:val="24"/>
          <w:u w:val="single"/>
        </w:rPr>
        <w:t>SESIÓN ORDINARIA XX</w:t>
      </w:r>
      <w:r w:rsidR="005B3E8D">
        <w:rPr>
          <w:rFonts w:ascii="Candara" w:hAnsi="Candara"/>
          <w:sz w:val="24"/>
          <w:szCs w:val="24"/>
          <w:u w:val="single"/>
        </w:rPr>
        <w:t xml:space="preserve">X </w:t>
      </w:r>
      <w:r w:rsidRPr="005746EE">
        <w:rPr>
          <w:rFonts w:ascii="Candara" w:hAnsi="Candara"/>
          <w:sz w:val="24"/>
          <w:szCs w:val="24"/>
          <w:u w:val="single"/>
        </w:rPr>
        <w:t xml:space="preserve">DEL </w:t>
      </w:r>
      <w:r w:rsidR="005B3E8D">
        <w:rPr>
          <w:rFonts w:ascii="Candara" w:hAnsi="Candara"/>
          <w:sz w:val="24"/>
          <w:szCs w:val="24"/>
          <w:u w:val="single"/>
        </w:rPr>
        <w:t>20</w:t>
      </w:r>
      <w:r w:rsidRPr="005746EE">
        <w:rPr>
          <w:rFonts w:ascii="Candara" w:hAnsi="Candara"/>
          <w:sz w:val="24"/>
          <w:szCs w:val="24"/>
          <w:u w:val="single"/>
        </w:rPr>
        <w:t>DE ABRIL DE 201</w:t>
      </w:r>
      <w:r w:rsidR="005B3E8D">
        <w:rPr>
          <w:rFonts w:ascii="Candara" w:hAnsi="Candara"/>
          <w:sz w:val="24"/>
          <w:szCs w:val="24"/>
          <w:u w:val="single"/>
        </w:rPr>
        <w:t>5</w:t>
      </w:r>
    </w:p>
    <w:p w:rsidR="00F277C2" w:rsidRDefault="00F277C2" w:rsidP="00362BBA">
      <w:pPr>
        <w:spacing w:after="0" w:line="360" w:lineRule="auto"/>
        <w:ind w:left="372" w:firstLine="708"/>
        <w:rPr>
          <w:rFonts w:ascii="Candara" w:hAnsi="Candara"/>
          <w:sz w:val="24"/>
          <w:szCs w:val="24"/>
          <w:u w:val="single"/>
        </w:rPr>
      </w:pPr>
      <w:r>
        <w:rPr>
          <w:rFonts w:ascii="Candara" w:hAnsi="Candara"/>
          <w:sz w:val="24"/>
          <w:szCs w:val="24"/>
          <w:u w:val="single"/>
        </w:rPr>
        <w:t>Universidad Autónoma del Estado de Hidalgo (UAEH)</w:t>
      </w:r>
    </w:p>
    <w:p w:rsidR="00F277C2" w:rsidRPr="006F799D" w:rsidRDefault="00F277C2" w:rsidP="00362BBA">
      <w:pPr>
        <w:spacing w:after="0" w:line="360" w:lineRule="auto"/>
        <w:ind w:left="372" w:firstLine="708"/>
        <w:rPr>
          <w:rFonts w:ascii="Candara" w:hAnsi="Candara"/>
          <w:sz w:val="16"/>
          <w:szCs w:val="16"/>
          <w:u w:val="single"/>
        </w:rPr>
      </w:pPr>
    </w:p>
    <w:p w:rsidR="00284776" w:rsidRPr="00284776" w:rsidRDefault="00284776" w:rsidP="00362BBA">
      <w:pPr>
        <w:pStyle w:val="Prrafodelista"/>
        <w:numPr>
          <w:ilvl w:val="0"/>
          <w:numId w:val="3"/>
        </w:numPr>
        <w:spacing w:after="0" w:line="360" w:lineRule="auto"/>
        <w:jc w:val="both"/>
        <w:rPr>
          <w:rFonts w:ascii="Candara" w:hAnsi="Candara"/>
          <w:sz w:val="24"/>
          <w:szCs w:val="24"/>
        </w:rPr>
      </w:pPr>
      <w:r>
        <w:rPr>
          <w:rFonts w:ascii="Candara" w:hAnsi="Candara"/>
          <w:sz w:val="24"/>
          <w:szCs w:val="24"/>
        </w:rPr>
        <w:t>Presentación y a</w:t>
      </w:r>
      <w:r w:rsidR="009342BB" w:rsidRPr="005746EE">
        <w:rPr>
          <w:rFonts w:ascii="Candara" w:hAnsi="Candara"/>
          <w:sz w:val="24"/>
          <w:szCs w:val="24"/>
        </w:rPr>
        <w:t xml:space="preserve">probación </w:t>
      </w:r>
      <w:r w:rsidR="00F75D6A">
        <w:rPr>
          <w:rFonts w:ascii="Candara" w:hAnsi="Candara"/>
          <w:sz w:val="24"/>
          <w:szCs w:val="24"/>
        </w:rPr>
        <w:t xml:space="preserve">unánime </w:t>
      </w:r>
      <w:r w:rsidR="009342BB" w:rsidRPr="005746EE">
        <w:rPr>
          <w:rFonts w:ascii="Candara" w:hAnsi="Candara"/>
          <w:sz w:val="24"/>
          <w:szCs w:val="24"/>
        </w:rPr>
        <w:t>del</w:t>
      </w:r>
      <w:r>
        <w:rPr>
          <w:rFonts w:ascii="Candara" w:hAnsi="Candara"/>
          <w:sz w:val="24"/>
          <w:szCs w:val="24"/>
        </w:rPr>
        <w:t xml:space="preserve"> </w:t>
      </w:r>
      <w:r w:rsidRPr="00284776">
        <w:rPr>
          <w:rFonts w:ascii="Candara" w:hAnsi="Candara"/>
          <w:i/>
          <w:sz w:val="24"/>
          <w:szCs w:val="24"/>
        </w:rPr>
        <w:t>Informe de Trabajo Anual 201</w:t>
      </w:r>
      <w:r>
        <w:rPr>
          <w:rFonts w:ascii="Candara" w:hAnsi="Candara"/>
          <w:i/>
          <w:sz w:val="24"/>
          <w:szCs w:val="24"/>
        </w:rPr>
        <w:t>4.</w:t>
      </w:r>
    </w:p>
    <w:p w:rsidR="00284776" w:rsidRPr="00284776" w:rsidRDefault="00284776" w:rsidP="00362BBA">
      <w:pPr>
        <w:pStyle w:val="Prrafodelista"/>
        <w:numPr>
          <w:ilvl w:val="0"/>
          <w:numId w:val="3"/>
        </w:numPr>
        <w:spacing w:after="0" w:line="360" w:lineRule="auto"/>
        <w:jc w:val="both"/>
        <w:rPr>
          <w:rFonts w:ascii="Candara" w:hAnsi="Candara"/>
          <w:sz w:val="24"/>
          <w:szCs w:val="24"/>
        </w:rPr>
      </w:pPr>
      <w:r>
        <w:rPr>
          <w:rFonts w:ascii="Candara" w:hAnsi="Candara"/>
          <w:sz w:val="24"/>
          <w:szCs w:val="24"/>
        </w:rPr>
        <w:t>Presentación y a</w:t>
      </w:r>
      <w:r w:rsidRPr="005746EE">
        <w:rPr>
          <w:rFonts w:ascii="Candara" w:hAnsi="Candara"/>
          <w:sz w:val="24"/>
          <w:szCs w:val="24"/>
        </w:rPr>
        <w:t xml:space="preserve">probación </w:t>
      </w:r>
      <w:r w:rsidR="005F053F">
        <w:rPr>
          <w:rFonts w:ascii="Candara" w:hAnsi="Candara"/>
          <w:sz w:val="24"/>
          <w:szCs w:val="24"/>
        </w:rPr>
        <w:t xml:space="preserve">unánime </w:t>
      </w:r>
      <w:r w:rsidRPr="005746EE">
        <w:rPr>
          <w:rFonts w:ascii="Candara" w:hAnsi="Candara"/>
          <w:sz w:val="24"/>
          <w:szCs w:val="24"/>
        </w:rPr>
        <w:t>del</w:t>
      </w:r>
      <w:r>
        <w:rPr>
          <w:rFonts w:ascii="Candara" w:hAnsi="Candara"/>
          <w:sz w:val="24"/>
          <w:szCs w:val="24"/>
        </w:rPr>
        <w:t xml:space="preserve"> </w:t>
      </w:r>
      <w:r w:rsidRPr="00284776">
        <w:rPr>
          <w:rFonts w:ascii="Candara" w:hAnsi="Candara"/>
          <w:i/>
          <w:sz w:val="24"/>
          <w:szCs w:val="24"/>
        </w:rPr>
        <w:t>P</w:t>
      </w:r>
      <w:r w:rsidR="005F053F">
        <w:rPr>
          <w:rFonts w:ascii="Candara" w:hAnsi="Candara"/>
          <w:i/>
          <w:sz w:val="24"/>
          <w:szCs w:val="24"/>
        </w:rPr>
        <w:t xml:space="preserve">rograma Anual de </w:t>
      </w:r>
      <w:r w:rsidRPr="00284776">
        <w:rPr>
          <w:rFonts w:ascii="Candara" w:hAnsi="Candara"/>
          <w:i/>
          <w:sz w:val="24"/>
          <w:szCs w:val="24"/>
        </w:rPr>
        <w:t>Trabajo 2015</w:t>
      </w:r>
      <w:r>
        <w:rPr>
          <w:rFonts w:ascii="Candara" w:hAnsi="Candara"/>
          <w:i/>
          <w:sz w:val="24"/>
          <w:szCs w:val="24"/>
        </w:rPr>
        <w:t>.</w:t>
      </w:r>
    </w:p>
    <w:p w:rsidR="009342BB" w:rsidRDefault="005F053F" w:rsidP="00362BBA">
      <w:pPr>
        <w:pStyle w:val="Prrafodelista"/>
        <w:numPr>
          <w:ilvl w:val="0"/>
          <w:numId w:val="3"/>
        </w:numPr>
        <w:spacing w:after="0" w:line="360" w:lineRule="auto"/>
        <w:jc w:val="both"/>
        <w:rPr>
          <w:rFonts w:ascii="Candara" w:hAnsi="Candara"/>
          <w:sz w:val="24"/>
          <w:szCs w:val="24"/>
        </w:rPr>
      </w:pPr>
      <w:r>
        <w:rPr>
          <w:rFonts w:ascii="Candara" w:hAnsi="Candara"/>
          <w:sz w:val="24"/>
          <w:szCs w:val="24"/>
        </w:rPr>
        <w:t xml:space="preserve">Aprobación de la </w:t>
      </w:r>
      <w:r w:rsidRPr="005F053F">
        <w:rPr>
          <w:rFonts w:ascii="Candara" w:hAnsi="Candara"/>
          <w:i/>
          <w:sz w:val="24"/>
          <w:szCs w:val="24"/>
        </w:rPr>
        <w:t>Evaluación de redes</w:t>
      </w:r>
      <w:r>
        <w:rPr>
          <w:rFonts w:ascii="Candara" w:hAnsi="Candara"/>
          <w:sz w:val="24"/>
          <w:szCs w:val="24"/>
        </w:rPr>
        <w:t xml:space="preserve"> de la región Centro Sur, </w:t>
      </w:r>
      <w:r w:rsidRPr="005F053F">
        <w:rPr>
          <w:rFonts w:ascii="Candara" w:hAnsi="Candara"/>
          <w:sz w:val="24"/>
          <w:szCs w:val="24"/>
        </w:rPr>
        <w:t xml:space="preserve">manteniendo activas las redes vigentes, incluida la red de comunicación para seguir realizando sus </w:t>
      </w:r>
      <w:r w:rsidR="00F75D6A">
        <w:rPr>
          <w:rFonts w:ascii="Candara" w:hAnsi="Candara"/>
          <w:sz w:val="24"/>
          <w:szCs w:val="24"/>
        </w:rPr>
        <w:t>actividades</w:t>
      </w:r>
      <w:r w:rsidRPr="005F053F">
        <w:rPr>
          <w:rFonts w:ascii="Candara" w:hAnsi="Candara"/>
          <w:sz w:val="24"/>
          <w:szCs w:val="24"/>
        </w:rPr>
        <w:t>.</w:t>
      </w:r>
    </w:p>
    <w:p w:rsidR="005F053F" w:rsidRDefault="005F053F" w:rsidP="00362BBA">
      <w:pPr>
        <w:pStyle w:val="Prrafodelista"/>
        <w:numPr>
          <w:ilvl w:val="0"/>
          <w:numId w:val="3"/>
        </w:numPr>
        <w:spacing w:after="0" w:line="360" w:lineRule="auto"/>
        <w:jc w:val="both"/>
        <w:rPr>
          <w:rFonts w:ascii="Candara" w:hAnsi="Candara"/>
          <w:sz w:val="24"/>
          <w:szCs w:val="24"/>
        </w:rPr>
      </w:pPr>
      <w:r>
        <w:rPr>
          <w:rFonts w:ascii="Candara" w:hAnsi="Candara"/>
          <w:sz w:val="24"/>
          <w:szCs w:val="24"/>
        </w:rPr>
        <w:t>Enviar a la ANUIES los nombres de los expertos de las IES para que participen en las mesas de trabajo ANUIES-SEP.</w:t>
      </w:r>
    </w:p>
    <w:p w:rsidR="005F053F" w:rsidRDefault="0045792F" w:rsidP="00362BBA">
      <w:pPr>
        <w:pStyle w:val="Prrafodelista"/>
        <w:numPr>
          <w:ilvl w:val="0"/>
          <w:numId w:val="3"/>
        </w:numPr>
        <w:spacing w:after="0" w:line="360" w:lineRule="auto"/>
        <w:jc w:val="both"/>
        <w:rPr>
          <w:rFonts w:ascii="Candara" w:hAnsi="Candara"/>
          <w:sz w:val="24"/>
          <w:szCs w:val="24"/>
        </w:rPr>
      </w:pPr>
      <w:r>
        <w:rPr>
          <w:rFonts w:ascii="Candara" w:hAnsi="Candara"/>
          <w:sz w:val="24"/>
          <w:szCs w:val="24"/>
        </w:rPr>
        <w:lastRenderedPageBreak/>
        <w:t>Aprobación de la c</w:t>
      </w:r>
      <w:r w:rsidR="005F053F">
        <w:rPr>
          <w:rFonts w:ascii="Candara" w:hAnsi="Candara"/>
          <w:sz w:val="24"/>
          <w:szCs w:val="24"/>
        </w:rPr>
        <w:t xml:space="preserve">reación del </w:t>
      </w:r>
      <w:r w:rsidR="005F053F" w:rsidRPr="005F053F">
        <w:rPr>
          <w:rFonts w:ascii="Candara" w:hAnsi="Candara"/>
          <w:i/>
          <w:sz w:val="24"/>
          <w:szCs w:val="24"/>
        </w:rPr>
        <w:t>Premio Conmemorativo de los 65 años de la ANUIES a la Trayectoria Profesional en Educación Superior 2015</w:t>
      </w:r>
      <w:r w:rsidR="005F053F">
        <w:rPr>
          <w:rFonts w:ascii="Candara" w:hAnsi="Candara"/>
          <w:sz w:val="24"/>
          <w:szCs w:val="24"/>
        </w:rPr>
        <w:t>.</w:t>
      </w:r>
    </w:p>
    <w:p w:rsidR="00900383" w:rsidRPr="005746EE" w:rsidRDefault="00900383" w:rsidP="00362BBA">
      <w:pPr>
        <w:pStyle w:val="Prrafodelista"/>
        <w:spacing w:after="0" w:line="360" w:lineRule="auto"/>
        <w:ind w:left="502"/>
        <w:jc w:val="both"/>
        <w:rPr>
          <w:rFonts w:ascii="Candara" w:hAnsi="Candara"/>
          <w:sz w:val="24"/>
          <w:szCs w:val="24"/>
        </w:rPr>
      </w:pPr>
    </w:p>
    <w:p w:rsidR="009342BB" w:rsidRDefault="00B54A1F" w:rsidP="00362BBA">
      <w:pPr>
        <w:spacing w:after="0" w:line="360" w:lineRule="auto"/>
        <w:ind w:left="372" w:firstLine="708"/>
        <w:rPr>
          <w:rFonts w:ascii="Candara" w:hAnsi="Candara"/>
          <w:sz w:val="24"/>
          <w:szCs w:val="24"/>
          <w:u w:val="single"/>
        </w:rPr>
      </w:pPr>
      <w:r>
        <w:rPr>
          <w:rFonts w:ascii="Candara" w:hAnsi="Candara"/>
          <w:sz w:val="24"/>
          <w:szCs w:val="24"/>
          <w:u w:val="single"/>
        </w:rPr>
        <w:t>SESIÓN ORDINARIA XX</w:t>
      </w:r>
      <w:r w:rsidR="009342BB" w:rsidRPr="005746EE">
        <w:rPr>
          <w:rFonts w:ascii="Candara" w:hAnsi="Candara"/>
          <w:sz w:val="24"/>
          <w:szCs w:val="24"/>
          <w:u w:val="single"/>
        </w:rPr>
        <w:t>X</w:t>
      </w:r>
      <w:r>
        <w:rPr>
          <w:rFonts w:ascii="Candara" w:hAnsi="Candara"/>
          <w:sz w:val="24"/>
          <w:szCs w:val="24"/>
          <w:u w:val="single"/>
        </w:rPr>
        <w:t>I</w:t>
      </w:r>
      <w:r w:rsidR="009342BB" w:rsidRPr="005746EE">
        <w:rPr>
          <w:rFonts w:ascii="Candara" w:hAnsi="Candara"/>
          <w:sz w:val="24"/>
          <w:szCs w:val="24"/>
          <w:u w:val="single"/>
        </w:rPr>
        <w:t xml:space="preserve"> DEL </w:t>
      </w:r>
      <w:r w:rsidR="005B3E8D">
        <w:rPr>
          <w:rFonts w:ascii="Candara" w:hAnsi="Candara"/>
          <w:sz w:val="24"/>
          <w:szCs w:val="24"/>
          <w:u w:val="single"/>
        </w:rPr>
        <w:t>09</w:t>
      </w:r>
      <w:r w:rsidR="009342BB" w:rsidRPr="005746EE">
        <w:rPr>
          <w:rFonts w:ascii="Candara" w:hAnsi="Candara"/>
          <w:sz w:val="24"/>
          <w:szCs w:val="24"/>
          <w:u w:val="single"/>
        </w:rPr>
        <w:t xml:space="preserve"> DE </w:t>
      </w:r>
      <w:r w:rsidR="005B3E8D">
        <w:rPr>
          <w:rFonts w:ascii="Candara" w:hAnsi="Candara"/>
          <w:sz w:val="24"/>
          <w:szCs w:val="24"/>
          <w:u w:val="single"/>
        </w:rPr>
        <w:t>NOVIEMBRE</w:t>
      </w:r>
      <w:r w:rsidR="009342BB" w:rsidRPr="005746EE">
        <w:rPr>
          <w:rFonts w:ascii="Candara" w:hAnsi="Candara"/>
          <w:sz w:val="24"/>
          <w:szCs w:val="24"/>
          <w:u w:val="single"/>
        </w:rPr>
        <w:t xml:space="preserve"> DE 201</w:t>
      </w:r>
      <w:r w:rsidR="00F75D6A">
        <w:rPr>
          <w:rFonts w:ascii="Candara" w:hAnsi="Candara"/>
          <w:sz w:val="24"/>
          <w:szCs w:val="24"/>
          <w:u w:val="single"/>
        </w:rPr>
        <w:t>5</w:t>
      </w:r>
    </w:p>
    <w:p w:rsidR="000E6999" w:rsidRDefault="000E6999" w:rsidP="00362BBA">
      <w:pPr>
        <w:spacing w:after="0" w:line="360" w:lineRule="auto"/>
        <w:ind w:left="372" w:firstLine="708"/>
        <w:rPr>
          <w:rFonts w:ascii="Candara" w:hAnsi="Candara"/>
          <w:sz w:val="24"/>
          <w:szCs w:val="24"/>
          <w:u w:val="single"/>
        </w:rPr>
      </w:pPr>
      <w:r w:rsidRPr="000E6999">
        <w:rPr>
          <w:rFonts w:ascii="Candara" w:hAnsi="Candara"/>
          <w:sz w:val="24"/>
          <w:szCs w:val="24"/>
          <w:u w:val="single"/>
        </w:rPr>
        <w:t>Universidad Autónoma de Tlaxcala (UAT)</w:t>
      </w:r>
    </w:p>
    <w:p w:rsidR="000E6999" w:rsidRPr="006F799D" w:rsidRDefault="000E6999" w:rsidP="00362BBA">
      <w:pPr>
        <w:spacing w:after="0" w:line="360" w:lineRule="auto"/>
        <w:ind w:left="372" w:firstLine="708"/>
        <w:rPr>
          <w:rFonts w:ascii="Candara" w:hAnsi="Candara"/>
          <w:sz w:val="16"/>
          <w:szCs w:val="16"/>
          <w:u w:val="single"/>
        </w:rPr>
      </w:pPr>
    </w:p>
    <w:p w:rsidR="009342BB" w:rsidRDefault="009342BB" w:rsidP="00362BBA">
      <w:pPr>
        <w:pStyle w:val="Prrafodelista"/>
        <w:numPr>
          <w:ilvl w:val="0"/>
          <w:numId w:val="18"/>
        </w:numPr>
        <w:spacing w:after="0" w:line="360" w:lineRule="auto"/>
        <w:jc w:val="both"/>
        <w:rPr>
          <w:rFonts w:ascii="Candara" w:hAnsi="Candara"/>
          <w:sz w:val="24"/>
          <w:szCs w:val="24"/>
        </w:rPr>
      </w:pPr>
      <w:r w:rsidRPr="005746EE">
        <w:rPr>
          <w:rFonts w:ascii="Candara" w:hAnsi="Candara"/>
          <w:sz w:val="24"/>
          <w:szCs w:val="24"/>
        </w:rPr>
        <w:t>A</w:t>
      </w:r>
      <w:r w:rsidR="00F75D6A">
        <w:rPr>
          <w:rFonts w:ascii="Candara" w:hAnsi="Candara"/>
          <w:sz w:val="24"/>
          <w:szCs w:val="24"/>
        </w:rPr>
        <w:t xml:space="preserve">probación </w:t>
      </w:r>
      <w:r w:rsidR="00B54A1F">
        <w:rPr>
          <w:rFonts w:ascii="Candara" w:hAnsi="Candara"/>
          <w:sz w:val="24"/>
          <w:szCs w:val="24"/>
        </w:rPr>
        <w:t xml:space="preserve">por </w:t>
      </w:r>
      <w:r w:rsidR="005D1A0C">
        <w:rPr>
          <w:rFonts w:ascii="Candara" w:hAnsi="Candara"/>
          <w:sz w:val="24"/>
          <w:szCs w:val="24"/>
        </w:rPr>
        <w:t>unanimidad d</w:t>
      </w:r>
      <w:r w:rsidR="00F75D6A">
        <w:rPr>
          <w:rFonts w:ascii="Candara" w:hAnsi="Candara"/>
          <w:sz w:val="24"/>
          <w:szCs w:val="24"/>
        </w:rPr>
        <w:t>e la Red de Sustentabilidad Ambiental (</w:t>
      </w:r>
      <w:proofErr w:type="spellStart"/>
      <w:r w:rsidR="00F75D6A">
        <w:rPr>
          <w:rFonts w:ascii="Candara" w:hAnsi="Candara"/>
          <w:sz w:val="24"/>
          <w:szCs w:val="24"/>
        </w:rPr>
        <w:t>RedSA</w:t>
      </w:r>
      <w:proofErr w:type="spellEnd"/>
      <w:r w:rsidR="00F75D6A">
        <w:rPr>
          <w:rFonts w:ascii="Candara" w:hAnsi="Candara"/>
          <w:sz w:val="24"/>
          <w:szCs w:val="24"/>
        </w:rPr>
        <w:t>)</w:t>
      </w:r>
      <w:r w:rsidRPr="005746EE">
        <w:rPr>
          <w:rFonts w:ascii="Candara" w:hAnsi="Candara"/>
          <w:sz w:val="24"/>
          <w:szCs w:val="24"/>
        </w:rPr>
        <w:t>.</w:t>
      </w:r>
    </w:p>
    <w:p w:rsidR="000E258B" w:rsidRPr="000E258B" w:rsidRDefault="000E258B" w:rsidP="00362BBA">
      <w:pPr>
        <w:pStyle w:val="Prrafodelista"/>
        <w:numPr>
          <w:ilvl w:val="0"/>
          <w:numId w:val="18"/>
        </w:numPr>
        <w:spacing w:after="0" w:line="360" w:lineRule="auto"/>
        <w:jc w:val="both"/>
        <w:rPr>
          <w:rFonts w:ascii="Candara" w:hAnsi="Candara"/>
          <w:sz w:val="24"/>
          <w:szCs w:val="24"/>
        </w:rPr>
      </w:pPr>
      <w:r>
        <w:rPr>
          <w:rFonts w:ascii="Candara" w:hAnsi="Candara"/>
          <w:sz w:val="24"/>
          <w:szCs w:val="24"/>
        </w:rPr>
        <w:t>I</w:t>
      </w:r>
      <w:r w:rsidRPr="000E258B">
        <w:rPr>
          <w:rFonts w:ascii="Candara" w:hAnsi="Candara"/>
          <w:sz w:val="24"/>
          <w:szCs w:val="24"/>
        </w:rPr>
        <w:t>nforme de las solicitudes de ingreso y propuesta de modificación al procedimiento de ingreso de la ANUIES.</w:t>
      </w:r>
    </w:p>
    <w:p w:rsidR="009342BB" w:rsidRDefault="000E258B" w:rsidP="00362BBA">
      <w:pPr>
        <w:pStyle w:val="Prrafodelista"/>
        <w:numPr>
          <w:ilvl w:val="0"/>
          <w:numId w:val="18"/>
        </w:numPr>
        <w:spacing w:after="0" w:line="360" w:lineRule="auto"/>
        <w:jc w:val="both"/>
        <w:rPr>
          <w:rFonts w:ascii="Candara" w:hAnsi="Candara"/>
          <w:sz w:val="24"/>
          <w:szCs w:val="24"/>
        </w:rPr>
      </w:pPr>
      <w:r>
        <w:rPr>
          <w:rFonts w:ascii="Candara" w:hAnsi="Candara"/>
          <w:sz w:val="24"/>
          <w:szCs w:val="24"/>
        </w:rPr>
        <w:t xml:space="preserve">Entrega del </w:t>
      </w:r>
      <w:r w:rsidRPr="000E258B">
        <w:rPr>
          <w:rFonts w:ascii="Candara" w:hAnsi="Candara"/>
          <w:i/>
          <w:sz w:val="24"/>
          <w:szCs w:val="24"/>
        </w:rPr>
        <w:t>Premio Regional Conmemorativo de los 65 años de la ANUIES a la Trayectoria Profesional en Educación Superior 2015</w:t>
      </w:r>
      <w:r w:rsidRPr="000E258B">
        <w:rPr>
          <w:rFonts w:ascii="Candara" w:hAnsi="Candara"/>
          <w:sz w:val="24"/>
          <w:szCs w:val="24"/>
        </w:rPr>
        <w:t>.</w:t>
      </w:r>
    </w:p>
    <w:p w:rsidR="000E258B" w:rsidRDefault="000E258B" w:rsidP="00362BBA">
      <w:pPr>
        <w:pStyle w:val="Prrafodelista"/>
        <w:numPr>
          <w:ilvl w:val="0"/>
          <w:numId w:val="18"/>
        </w:numPr>
        <w:spacing w:after="0" w:line="360" w:lineRule="auto"/>
        <w:jc w:val="both"/>
        <w:rPr>
          <w:rFonts w:ascii="Candara" w:hAnsi="Candara"/>
          <w:sz w:val="24"/>
          <w:szCs w:val="24"/>
        </w:rPr>
      </w:pPr>
      <w:r>
        <w:rPr>
          <w:rFonts w:ascii="Candara" w:hAnsi="Candara"/>
          <w:sz w:val="24"/>
          <w:szCs w:val="24"/>
        </w:rPr>
        <w:t xml:space="preserve">Instauración del </w:t>
      </w:r>
      <w:r w:rsidRPr="002F0E3E">
        <w:rPr>
          <w:rFonts w:ascii="Candara" w:hAnsi="Candara"/>
          <w:i/>
          <w:sz w:val="24"/>
          <w:szCs w:val="24"/>
        </w:rPr>
        <w:t>Reconocimiento Regional a la Trayectoria Docente en Educación Superior</w:t>
      </w:r>
      <w:r>
        <w:rPr>
          <w:rFonts w:ascii="Candara" w:hAnsi="Candara"/>
          <w:sz w:val="24"/>
          <w:szCs w:val="24"/>
        </w:rPr>
        <w:t>.</w:t>
      </w:r>
    </w:p>
    <w:p w:rsidR="000E258B" w:rsidRDefault="000E258B" w:rsidP="00362BBA">
      <w:pPr>
        <w:pStyle w:val="Prrafodelista"/>
        <w:numPr>
          <w:ilvl w:val="0"/>
          <w:numId w:val="18"/>
        </w:numPr>
        <w:spacing w:after="0" w:line="360" w:lineRule="auto"/>
        <w:jc w:val="both"/>
        <w:rPr>
          <w:rFonts w:ascii="Candara" w:hAnsi="Candara"/>
          <w:sz w:val="24"/>
          <w:szCs w:val="24"/>
        </w:rPr>
      </w:pPr>
      <w:r>
        <w:rPr>
          <w:rFonts w:ascii="Candara" w:hAnsi="Candara"/>
          <w:sz w:val="24"/>
          <w:szCs w:val="24"/>
        </w:rPr>
        <w:t>Invitación a la XXXV Reunión Nacional de Extensión y Difusión Cultural.</w:t>
      </w:r>
    </w:p>
    <w:p w:rsidR="009342BB" w:rsidRDefault="009342BB" w:rsidP="00362BBA">
      <w:pPr>
        <w:pStyle w:val="Prrafodelista"/>
        <w:spacing w:after="0" w:line="360" w:lineRule="auto"/>
        <w:ind w:left="1065"/>
        <w:jc w:val="both"/>
        <w:rPr>
          <w:rFonts w:ascii="Candara" w:hAnsi="Candara"/>
          <w:sz w:val="24"/>
          <w:szCs w:val="24"/>
        </w:rPr>
      </w:pPr>
    </w:p>
    <w:p w:rsidR="00504DFF" w:rsidRDefault="00504DFF" w:rsidP="00362BBA">
      <w:pPr>
        <w:pStyle w:val="Prrafodelista"/>
        <w:spacing w:after="0" w:line="360" w:lineRule="auto"/>
        <w:ind w:left="1065"/>
        <w:jc w:val="both"/>
        <w:rPr>
          <w:rFonts w:ascii="Candara" w:hAnsi="Candara"/>
          <w:sz w:val="24"/>
          <w:szCs w:val="24"/>
        </w:rPr>
      </w:pPr>
    </w:p>
    <w:p w:rsidR="003F0539" w:rsidRPr="002F0E3E" w:rsidRDefault="003F0539" w:rsidP="00362BBA">
      <w:pPr>
        <w:pStyle w:val="Prrafodelista"/>
        <w:numPr>
          <w:ilvl w:val="0"/>
          <w:numId w:val="29"/>
        </w:numPr>
        <w:spacing w:after="0" w:line="360" w:lineRule="auto"/>
        <w:jc w:val="both"/>
        <w:rPr>
          <w:rFonts w:ascii="Candara" w:hAnsi="Candara"/>
          <w:b/>
          <w:sz w:val="24"/>
          <w:szCs w:val="24"/>
        </w:rPr>
      </w:pPr>
      <w:r>
        <w:rPr>
          <w:rFonts w:ascii="Candara" w:hAnsi="Candara"/>
          <w:b/>
          <w:sz w:val="24"/>
          <w:szCs w:val="24"/>
        </w:rPr>
        <w:t xml:space="preserve">PARTICIPACIÓN EN LOS </w:t>
      </w:r>
      <w:r w:rsidR="000F7D02">
        <w:rPr>
          <w:rFonts w:ascii="Candara" w:hAnsi="Candara"/>
          <w:b/>
          <w:sz w:val="24"/>
          <w:szCs w:val="24"/>
        </w:rPr>
        <w:t>Ó</w:t>
      </w:r>
      <w:r>
        <w:rPr>
          <w:rFonts w:ascii="Candara" w:hAnsi="Candara"/>
          <w:b/>
          <w:sz w:val="24"/>
          <w:szCs w:val="24"/>
        </w:rPr>
        <w:t>RGANOS COLEGIADOS</w:t>
      </w:r>
    </w:p>
    <w:p w:rsidR="000F7D02" w:rsidRDefault="000F7D02" w:rsidP="00362BBA">
      <w:pPr>
        <w:spacing w:after="0" w:line="360" w:lineRule="auto"/>
        <w:ind w:firstLine="708"/>
        <w:jc w:val="both"/>
        <w:rPr>
          <w:rFonts w:ascii="Candara" w:hAnsi="Candara"/>
          <w:sz w:val="24"/>
          <w:szCs w:val="24"/>
        </w:rPr>
      </w:pPr>
      <w:r>
        <w:rPr>
          <w:rFonts w:ascii="Candara" w:hAnsi="Candara"/>
          <w:sz w:val="24"/>
          <w:szCs w:val="24"/>
        </w:rPr>
        <w:t>Con la representación que le confiere ser el Presidente de este Consejo Regional, e</w:t>
      </w:r>
      <w:r w:rsidR="003F0539" w:rsidRPr="005746EE">
        <w:rPr>
          <w:rFonts w:ascii="Candara" w:hAnsi="Candara"/>
          <w:sz w:val="24"/>
          <w:szCs w:val="24"/>
        </w:rPr>
        <w:t xml:space="preserve">l Dr. Jesús Alejandro Vera Jiménez, </w:t>
      </w:r>
      <w:r>
        <w:rPr>
          <w:rFonts w:ascii="Candara" w:hAnsi="Candara"/>
          <w:sz w:val="24"/>
          <w:szCs w:val="24"/>
        </w:rPr>
        <w:t xml:space="preserve">participa en las sesiones de los </w:t>
      </w:r>
      <w:r w:rsidR="003F0539" w:rsidRPr="005746EE">
        <w:rPr>
          <w:rFonts w:ascii="Candara" w:hAnsi="Candara"/>
          <w:sz w:val="24"/>
          <w:szCs w:val="24"/>
        </w:rPr>
        <w:t xml:space="preserve">Órganos colegiados </w:t>
      </w:r>
      <w:r>
        <w:rPr>
          <w:rFonts w:ascii="Candara" w:hAnsi="Candara"/>
          <w:sz w:val="24"/>
          <w:szCs w:val="24"/>
        </w:rPr>
        <w:t>a lo largo de todo el año.</w:t>
      </w:r>
    </w:p>
    <w:p w:rsidR="00253FE6" w:rsidRDefault="000F7D02" w:rsidP="00362BBA">
      <w:pPr>
        <w:spacing w:after="0" w:line="360" w:lineRule="auto"/>
        <w:ind w:firstLine="708"/>
        <w:jc w:val="both"/>
        <w:rPr>
          <w:rFonts w:ascii="Candara" w:hAnsi="Candara"/>
          <w:sz w:val="24"/>
          <w:szCs w:val="24"/>
        </w:rPr>
      </w:pPr>
      <w:r>
        <w:rPr>
          <w:rFonts w:ascii="Candara" w:hAnsi="Candara"/>
          <w:sz w:val="24"/>
          <w:szCs w:val="24"/>
        </w:rPr>
        <w:t xml:space="preserve">Este calendario de sesiones se lleva </w:t>
      </w:r>
      <w:r w:rsidR="003F0539" w:rsidRPr="005746EE">
        <w:rPr>
          <w:rFonts w:ascii="Candara" w:hAnsi="Candara"/>
          <w:sz w:val="24"/>
          <w:szCs w:val="24"/>
        </w:rPr>
        <w:t xml:space="preserve">de acuerdo </w:t>
      </w:r>
      <w:r>
        <w:rPr>
          <w:rFonts w:ascii="Candara" w:hAnsi="Candara"/>
          <w:sz w:val="24"/>
          <w:szCs w:val="24"/>
        </w:rPr>
        <w:t xml:space="preserve">con </w:t>
      </w:r>
      <w:r w:rsidR="002E2C02">
        <w:rPr>
          <w:rFonts w:ascii="Candara" w:hAnsi="Candara"/>
          <w:sz w:val="24"/>
          <w:szCs w:val="24"/>
        </w:rPr>
        <w:t xml:space="preserve">lo establecido </w:t>
      </w:r>
      <w:r w:rsidR="003F0539" w:rsidRPr="005746EE">
        <w:rPr>
          <w:rFonts w:ascii="Candara" w:hAnsi="Candara"/>
          <w:sz w:val="24"/>
          <w:szCs w:val="24"/>
        </w:rPr>
        <w:t>por la Asociación, habiendo participado en el Consejo Nacional</w:t>
      </w:r>
      <w:r w:rsidR="003F0539">
        <w:rPr>
          <w:rFonts w:ascii="Candara" w:hAnsi="Candara"/>
          <w:sz w:val="24"/>
          <w:szCs w:val="24"/>
        </w:rPr>
        <w:t xml:space="preserve"> (sus cuatro sesiones ordinarias en marzo, junio, agosto y noviembre</w:t>
      </w:r>
      <w:r w:rsidR="002E2C02">
        <w:rPr>
          <w:rFonts w:ascii="Candara" w:hAnsi="Candara"/>
          <w:sz w:val="24"/>
          <w:szCs w:val="24"/>
        </w:rPr>
        <w:t>, y la reunión extraordinaria de enero</w:t>
      </w:r>
      <w:r w:rsidR="003F0539">
        <w:rPr>
          <w:rFonts w:ascii="Candara" w:hAnsi="Candara"/>
          <w:sz w:val="24"/>
          <w:szCs w:val="24"/>
        </w:rPr>
        <w:t>)</w:t>
      </w:r>
      <w:r w:rsidR="003F0539" w:rsidRPr="005746EE">
        <w:rPr>
          <w:rFonts w:ascii="Candara" w:hAnsi="Candara"/>
          <w:sz w:val="24"/>
          <w:szCs w:val="24"/>
        </w:rPr>
        <w:t>, en las Asamblea</w:t>
      </w:r>
      <w:r w:rsidR="003F0539">
        <w:rPr>
          <w:rFonts w:ascii="Candara" w:hAnsi="Candara"/>
          <w:sz w:val="24"/>
          <w:szCs w:val="24"/>
        </w:rPr>
        <w:t>s</w:t>
      </w:r>
      <w:r w:rsidR="003F0539" w:rsidRPr="005746EE">
        <w:rPr>
          <w:rFonts w:ascii="Candara" w:hAnsi="Candara"/>
          <w:sz w:val="24"/>
          <w:szCs w:val="24"/>
        </w:rPr>
        <w:t xml:space="preserve"> General</w:t>
      </w:r>
      <w:r w:rsidR="003F0539">
        <w:rPr>
          <w:rFonts w:ascii="Candara" w:hAnsi="Candara"/>
          <w:sz w:val="24"/>
          <w:szCs w:val="24"/>
        </w:rPr>
        <w:t>es</w:t>
      </w:r>
      <w:r w:rsidR="003F0539" w:rsidRPr="005746EE">
        <w:rPr>
          <w:rFonts w:ascii="Candara" w:hAnsi="Candara"/>
          <w:sz w:val="24"/>
          <w:szCs w:val="24"/>
        </w:rPr>
        <w:t xml:space="preserve"> </w:t>
      </w:r>
      <w:r w:rsidR="003F0539">
        <w:rPr>
          <w:rFonts w:ascii="Candara" w:hAnsi="Candara"/>
          <w:sz w:val="24"/>
          <w:szCs w:val="24"/>
        </w:rPr>
        <w:t>(la de junio y la de noviembre</w:t>
      </w:r>
      <w:r w:rsidR="002E2C02">
        <w:rPr>
          <w:rFonts w:ascii="Candara" w:hAnsi="Candara"/>
          <w:sz w:val="24"/>
          <w:szCs w:val="24"/>
        </w:rPr>
        <w:t>, además de la extraordinaria en enero</w:t>
      </w:r>
      <w:r w:rsidR="003F0539">
        <w:rPr>
          <w:rFonts w:ascii="Candara" w:hAnsi="Candara"/>
          <w:sz w:val="24"/>
          <w:szCs w:val="24"/>
        </w:rPr>
        <w:t xml:space="preserve">) </w:t>
      </w:r>
      <w:r w:rsidR="003F0539" w:rsidRPr="005746EE">
        <w:rPr>
          <w:rFonts w:ascii="Candara" w:hAnsi="Candara"/>
          <w:sz w:val="24"/>
          <w:szCs w:val="24"/>
        </w:rPr>
        <w:t>y en las reuniones de trabajo de CUPIA</w:t>
      </w:r>
      <w:r w:rsidR="003F0539">
        <w:rPr>
          <w:rFonts w:ascii="Candara" w:hAnsi="Candara"/>
          <w:sz w:val="24"/>
          <w:szCs w:val="24"/>
        </w:rPr>
        <w:t xml:space="preserve"> (mayo y octubre)</w:t>
      </w:r>
      <w:r w:rsidR="00253FE6">
        <w:rPr>
          <w:rFonts w:ascii="Candara" w:hAnsi="Candara"/>
          <w:sz w:val="24"/>
          <w:szCs w:val="24"/>
        </w:rPr>
        <w:t>, cumpliendo, tanto con la representación regional de las IES, como con la responsabilidad universitaria de participar en la formación de políticas públicas de mejora en Educación Superior.</w:t>
      </w:r>
    </w:p>
    <w:p w:rsidR="00504DFF" w:rsidRDefault="002E2C02" w:rsidP="00362BBA">
      <w:pPr>
        <w:spacing w:after="0" w:line="360" w:lineRule="auto"/>
        <w:ind w:firstLine="708"/>
        <w:jc w:val="both"/>
        <w:rPr>
          <w:rFonts w:ascii="Candara" w:hAnsi="Candara"/>
          <w:sz w:val="24"/>
          <w:szCs w:val="24"/>
        </w:rPr>
      </w:pPr>
      <w:r>
        <w:rPr>
          <w:rFonts w:ascii="Candara" w:hAnsi="Candara"/>
          <w:sz w:val="24"/>
          <w:szCs w:val="24"/>
        </w:rPr>
        <w:t xml:space="preserve">Lo anterior se puede observar </w:t>
      </w:r>
      <w:r w:rsidR="00D667B1">
        <w:rPr>
          <w:rFonts w:ascii="Candara" w:hAnsi="Candara"/>
          <w:sz w:val="24"/>
          <w:szCs w:val="24"/>
        </w:rPr>
        <w:t xml:space="preserve">en </w:t>
      </w:r>
      <w:r>
        <w:rPr>
          <w:rFonts w:ascii="Candara" w:hAnsi="Candara"/>
          <w:sz w:val="24"/>
          <w:szCs w:val="24"/>
        </w:rPr>
        <w:t>el cuadro siguiente:</w:t>
      </w:r>
    </w:p>
    <w:p w:rsidR="00504DFF" w:rsidRDefault="00504DFF">
      <w:pPr>
        <w:rPr>
          <w:rFonts w:ascii="Candara" w:hAnsi="Candara"/>
          <w:sz w:val="24"/>
          <w:szCs w:val="24"/>
        </w:rPr>
      </w:pPr>
      <w:r>
        <w:rPr>
          <w:rFonts w:ascii="Candara" w:hAnsi="Candara"/>
          <w:sz w:val="24"/>
          <w:szCs w:val="24"/>
        </w:rPr>
        <w:br w:type="page"/>
      </w:r>
    </w:p>
    <w:p w:rsidR="002E2C02" w:rsidRPr="005746EE" w:rsidRDefault="002E2C02" w:rsidP="00362BBA">
      <w:pPr>
        <w:spacing w:after="0" w:line="360" w:lineRule="auto"/>
        <w:ind w:firstLine="708"/>
        <w:jc w:val="both"/>
        <w:rPr>
          <w:rFonts w:ascii="Candara" w:hAnsi="Candara"/>
          <w:sz w:val="24"/>
          <w:szCs w:val="24"/>
        </w:rPr>
      </w:pPr>
    </w:p>
    <w:tbl>
      <w:tblPr>
        <w:tblStyle w:val="Tablaconcuadrcula"/>
        <w:tblW w:w="10065" w:type="dxa"/>
        <w:shd w:val="clear" w:color="auto" w:fill="FFFFFF" w:themeFill="background1"/>
        <w:tblLook w:val="04A0" w:firstRow="1" w:lastRow="0" w:firstColumn="1" w:lastColumn="0" w:noHBand="0" w:noVBand="1"/>
      </w:tblPr>
      <w:tblGrid>
        <w:gridCol w:w="2094"/>
        <w:gridCol w:w="1807"/>
        <w:gridCol w:w="2361"/>
        <w:gridCol w:w="2244"/>
        <w:gridCol w:w="1559"/>
      </w:tblGrid>
      <w:tr w:rsidR="000F7D02" w:rsidRPr="006A6D78" w:rsidTr="00253FE6">
        <w:tc>
          <w:tcPr>
            <w:tcW w:w="2117" w:type="dxa"/>
            <w:shd w:val="clear" w:color="auto" w:fill="D9D9D9" w:themeFill="background1" w:themeFillShade="D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ÓRGANO</w:t>
            </w:r>
          </w:p>
        </w:tc>
        <w:tc>
          <w:tcPr>
            <w:tcW w:w="1830" w:type="dxa"/>
            <w:shd w:val="clear" w:color="auto" w:fill="D9D9D9" w:themeFill="background1" w:themeFillShade="D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 xml:space="preserve">FECHA </w:t>
            </w:r>
          </w:p>
        </w:tc>
        <w:tc>
          <w:tcPr>
            <w:tcW w:w="2394" w:type="dxa"/>
            <w:shd w:val="clear" w:color="auto" w:fill="D9D9D9" w:themeFill="background1" w:themeFillShade="D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SESION/ EVENTO</w:t>
            </w:r>
          </w:p>
        </w:tc>
        <w:tc>
          <w:tcPr>
            <w:tcW w:w="2259" w:type="dxa"/>
            <w:shd w:val="clear" w:color="auto" w:fill="D9D9D9" w:themeFill="background1" w:themeFillShade="D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INSTITUCION</w:t>
            </w:r>
          </w:p>
        </w:tc>
        <w:tc>
          <w:tcPr>
            <w:tcW w:w="1465" w:type="dxa"/>
            <w:shd w:val="clear" w:color="auto" w:fill="D9D9D9" w:themeFill="background1" w:themeFillShade="D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LUGAR</w:t>
            </w:r>
          </w:p>
        </w:tc>
      </w:tr>
      <w:tr w:rsidR="000F7D02" w:rsidRPr="006A6D78" w:rsidTr="00253FE6">
        <w:tc>
          <w:tcPr>
            <w:tcW w:w="2117" w:type="dxa"/>
            <w:vMerge w:val="restart"/>
            <w:shd w:val="clear" w:color="auto" w:fill="9BBB59" w:themeFill="accent3"/>
          </w:tcPr>
          <w:p w:rsidR="000F7D02" w:rsidRPr="006A6D78" w:rsidRDefault="000F7D02" w:rsidP="00362BBA">
            <w:pPr>
              <w:spacing w:line="360" w:lineRule="auto"/>
              <w:jc w:val="center"/>
              <w:rPr>
                <w:rFonts w:ascii="Century Gothic" w:hAnsi="Century Gothic"/>
                <w:b/>
                <w:sz w:val="18"/>
                <w:szCs w:val="18"/>
              </w:rPr>
            </w:pPr>
          </w:p>
          <w:p w:rsidR="000F7D02" w:rsidRPr="006A6D78" w:rsidRDefault="000F7D02" w:rsidP="00362BBA">
            <w:pPr>
              <w:spacing w:line="360" w:lineRule="auto"/>
              <w:jc w:val="center"/>
              <w:rPr>
                <w:rFonts w:ascii="Century Gothic" w:hAnsi="Century Gothic"/>
                <w:b/>
                <w:sz w:val="18"/>
                <w:szCs w:val="18"/>
              </w:rPr>
            </w:pPr>
          </w:p>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Consejo Nacional</w:t>
            </w: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16 de enero</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1.2015 Extraordinaria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ANUIES</w:t>
            </w:r>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DF</w:t>
            </w:r>
          </w:p>
        </w:tc>
      </w:tr>
      <w:tr w:rsidR="000F7D02" w:rsidRPr="006A6D78" w:rsidTr="00253FE6">
        <w:tc>
          <w:tcPr>
            <w:tcW w:w="2117" w:type="dxa"/>
            <w:vMerge/>
            <w:shd w:val="clear" w:color="auto" w:fill="9BBB59" w:themeFill="accent3"/>
          </w:tcPr>
          <w:p w:rsidR="000F7D02" w:rsidRPr="006A6D78" w:rsidRDefault="000F7D02" w:rsidP="00362BBA">
            <w:pPr>
              <w:spacing w:line="360" w:lineRule="auto"/>
              <w:jc w:val="center"/>
              <w:rPr>
                <w:rFonts w:ascii="Century Gothic" w:hAnsi="Century Gothic"/>
                <w:b/>
                <w:sz w:val="18"/>
                <w:szCs w:val="18"/>
              </w:rPr>
            </w:pP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26  de marzo</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1.2015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ANUIES</w:t>
            </w:r>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DF</w:t>
            </w:r>
          </w:p>
        </w:tc>
      </w:tr>
      <w:tr w:rsidR="000F7D02" w:rsidRPr="006A6D78" w:rsidTr="00253FE6">
        <w:tc>
          <w:tcPr>
            <w:tcW w:w="2117" w:type="dxa"/>
            <w:vMerge/>
            <w:shd w:val="clear" w:color="auto" w:fill="9BBB59" w:themeFill="accent3"/>
          </w:tcPr>
          <w:p w:rsidR="000F7D02" w:rsidRPr="006A6D78" w:rsidRDefault="000F7D02" w:rsidP="00362BBA">
            <w:pPr>
              <w:spacing w:line="360" w:lineRule="auto"/>
              <w:jc w:val="center"/>
              <w:rPr>
                <w:rFonts w:ascii="Century Gothic" w:hAnsi="Century Gothic"/>
                <w:b/>
                <w:sz w:val="18"/>
                <w:szCs w:val="18"/>
              </w:rPr>
            </w:pP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25 de junio</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2.2105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proofErr w:type="spellStart"/>
            <w:r w:rsidRPr="006A6D78">
              <w:rPr>
                <w:rFonts w:ascii="Century Gothic" w:hAnsi="Century Gothic"/>
                <w:sz w:val="18"/>
                <w:szCs w:val="18"/>
              </w:rPr>
              <w:t>UAGuadalajara</w:t>
            </w:r>
            <w:proofErr w:type="spellEnd"/>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Jalisco</w:t>
            </w:r>
          </w:p>
        </w:tc>
      </w:tr>
      <w:tr w:rsidR="000F7D02" w:rsidRPr="006A6D78" w:rsidTr="00253FE6">
        <w:tc>
          <w:tcPr>
            <w:tcW w:w="2117" w:type="dxa"/>
            <w:vMerge/>
            <w:shd w:val="clear" w:color="auto" w:fill="9BBB59" w:themeFill="accent3"/>
          </w:tcPr>
          <w:p w:rsidR="000F7D02" w:rsidRPr="006A6D78" w:rsidRDefault="000F7D02" w:rsidP="00362BBA">
            <w:pPr>
              <w:spacing w:line="360" w:lineRule="auto"/>
              <w:jc w:val="center"/>
              <w:rPr>
                <w:rFonts w:ascii="Century Gothic" w:hAnsi="Century Gothic"/>
                <w:b/>
                <w:sz w:val="18"/>
                <w:szCs w:val="18"/>
              </w:rPr>
            </w:pP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28 de agosto</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3.2015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ANUIES</w:t>
            </w:r>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DF</w:t>
            </w:r>
          </w:p>
        </w:tc>
      </w:tr>
      <w:tr w:rsidR="000F7D02" w:rsidRPr="006A6D78" w:rsidTr="00253FE6">
        <w:tc>
          <w:tcPr>
            <w:tcW w:w="2117" w:type="dxa"/>
            <w:vMerge/>
            <w:shd w:val="clear" w:color="auto" w:fill="9BBB59" w:themeFill="accent3"/>
          </w:tcPr>
          <w:p w:rsidR="000F7D02" w:rsidRPr="006A6D78" w:rsidRDefault="000F7D02" w:rsidP="00362BBA">
            <w:pPr>
              <w:spacing w:line="360" w:lineRule="auto"/>
              <w:jc w:val="center"/>
              <w:rPr>
                <w:rFonts w:ascii="Century Gothic" w:hAnsi="Century Gothic"/>
                <w:b/>
                <w:sz w:val="18"/>
                <w:szCs w:val="18"/>
              </w:rPr>
            </w:pP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24 de noviembre</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4.2015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BUAP</w:t>
            </w:r>
          </w:p>
        </w:tc>
        <w:tc>
          <w:tcPr>
            <w:tcW w:w="1465" w:type="dxa"/>
            <w:shd w:val="clear" w:color="auto" w:fill="FFFFFF" w:themeFill="background1"/>
          </w:tcPr>
          <w:p w:rsidR="000F7D02" w:rsidRPr="006A6D78" w:rsidRDefault="000F7D02" w:rsidP="00362BBA">
            <w:pPr>
              <w:spacing w:line="360" w:lineRule="auto"/>
              <w:jc w:val="both"/>
              <w:rPr>
                <w:rFonts w:ascii="Century Gothic" w:hAnsi="Century Gothic"/>
                <w:sz w:val="18"/>
                <w:szCs w:val="18"/>
              </w:rPr>
            </w:pPr>
            <w:r w:rsidRPr="006A6D78">
              <w:rPr>
                <w:rFonts w:ascii="Century Gothic" w:hAnsi="Century Gothic"/>
                <w:sz w:val="18"/>
                <w:szCs w:val="18"/>
              </w:rPr>
              <w:t>Puebla</w:t>
            </w:r>
          </w:p>
        </w:tc>
      </w:tr>
      <w:tr w:rsidR="002E2C02" w:rsidRPr="006A6D78" w:rsidTr="002E2C02">
        <w:tblPrEx>
          <w:shd w:val="clear" w:color="auto" w:fill="auto"/>
        </w:tblPrEx>
        <w:tc>
          <w:tcPr>
            <w:tcW w:w="2117" w:type="dxa"/>
            <w:vMerge w:val="restart"/>
            <w:shd w:val="clear" w:color="auto" w:fill="00B0F0"/>
          </w:tcPr>
          <w:p w:rsidR="002E2C02" w:rsidRPr="006A6D78" w:rsidRDefault="002E2C02" w:rsidP="00362BBA">
            <w:pPr>
              <w:spacing w:line="360" w:lineRule="auto"/>
              <w:jc w:val="center"/>
              <w:rPr>
                <w:rFonts w:ascii="Century Gothic" w:hAnsi="Century Gothic"/>
                <w:b/>
                <w:sz w:val="18"/>
                <w:szCs w:val="18"/>
              </w:rPr>
            </w:pPr>
          </w:p>
          <w:p w:rsidR="002E2C02" w:rsidRPr="006A6D78" w:rsidRDefault="002E2C02" w:rsidP="00362BBA">
            <w:pPr>
              <w:spacing w:line="360" w:lineRule="auto"/>
              <w:jc w:val="center"/>
              <w:rPr>
                <w:rFonts w:ascii="Century Gothic" w:hAnsi="Century Gothic"/>
                <w:b/>
                <w:sz w:val="18"/>
                <w:szCs w:val="18"/>
              </w:rPr>
            </w:pPr>
            <w:r w:rsidRPr="006A6D78">
              <w:rPr>
                <w:rFonts w:ascii="Century Gothic" w:hAnsi="Century Gothic"/>
                <w:b/>
                <w:sz w:val="18"/>
                <w:szCs w:val="18"/>
              </w:rPr>
              <w:t>Asamblea General</w:t>
            </w:r>
          </w:p>
        </w:tc>
        <w:tc>
          <w:tcPr>
            <w:tcW w:w="1830"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19 de enero</w:t>
            </w:r>
          </w:p>
        </w:tc>
        <w:tc>
          <w:tcPr>
            <w:tcW w:w="2394"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XXII Extra</w:t>
            </w:r>
          </w:p>
        </w:tc>
        <w:tc>
          <w:tcPr>
            <w:tcW w:w="2259"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ANUIES</w:t>
            </w:r>
          </w:p>
        </w:tc>
        <w:tc>
          <w:tcPr>
            <w:tcW w:w="1465"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DF</w:t>
            </w:r>
          </w:p>
        </w:tc>
      </w:tr>
      <w:tr w:rsidR="002E2C02" w:rsidRPr="006A6D78" w:rsidTr="002E2C02">
        <w:tblPrEx>
          <w:shd w:val="clear" w:color="auto" w:fill="auto"/>
        </w:tblPrEx>
        <w:tc>
          <w:tcPr>
            <w:tcW w:w="2117" w:type="dxa"/>
            <w:vMerge/>
            <w:shd w:val="clear" w:color="auto" w:fill="00B0F0"/>
          </w:tcPr>
          <w:p w:rsidR="002E2C02" w:rsidRPr="006A6D78" w:rsidRDefault="002E2C02" w:rsidP="00362BBA">
            <w:pPr>
              <w:spacing w:line="360" w:lineRule="auto"/>
              <w:jc w:val="center"/>
              <w:rPr>
                <w:rFonts w:ascii="Century Gothic" w:hAnsi="Century Gothic"/>
                <w:b/>
                <w:sz w:val="18"/>
                <w:szCs w:val="18"/>
              </w:rPr>
            </w:pPr>
          </w:p>
        </w:tc>
        <w:tc>
          <w:tcPr>
            <w:tcW w:w="1830"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25-26 de junio</w:t>
            </w:r>
          </w:p>
        </w:tc>
        <w:tc>
          <w:tcPr>
            <w:tcW w:w="2394"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XLVII Ordinaria</w:t>
            </w:r>
          </w:p>
        </w:tc>
        <w:tc>
          <w:tcPr>
            <w:tcW w:w="2259" w:type="dxa"/>
          </w:tcPr>
          <w:p w:rsidR="002E2C02" w:rsidRPr="006A6D78" w:rsidRDefault="002E2C02" w:rsidP="00362BBA">
            <w:pPr>
              <w:spacing w:line="360" w:lineRule="auto"/>
              <w:rPr>
                <w:rFonts w:ascii="Century Gothic" w:hAnsi="Century Gothic"/>
                <w:sz w:val="18"/>
                <w:szCs w:val="18"/>
              </w:rPr>
            </w:pPr>
            <w:proofErr w:type="spellStart"/>
            <w:r w:rsidRPr="006A6D78">
              <w:rPr>
                <w:rFonts w:ascii="Century Gothic" w:hAnsi="Century Gothic"/>
                <w:sz w:val="18"/>
                <w:szCs w:val="18"/>
              </w:rPr>
              <w:t>UAGuadalajara</w:t>
            </w:r>
            <w:proofErr w:type="spellEnd"/>
          </w:p>
        </w:tc>
        <w:tc>
          <w:tcPr>
            <w:tcW w:w="1465"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Jalisco</w:t>
            </w:r>
          </w:p>
        </w:tc>
      </w:tr>
      <w:tr w:rsidR="002E2C02" w:rsidRPr="006A6D78" w:rsidTr="002E2C02">
        <w:tblPrEx>
          <w:shd w:val="clear" w:color="auto" w:fill="auto"/>
        </w:tblPrEx>
        <w:tc>
          <w:tcPr>
            <w:tcW w:w="2117" w:type="dxa"/>
            <w:vMerge/>
            <w:shd w:val="clear" w:color="auto" w:fill="00B0F0"/>
          </w:tcPr>
          <w:p w:rsidR="002E2C02" w:rsidRPr="006A6D78" w:rsidRDefault="002E2C02" w:rsidP="00362BBA">
            <w:pPr>
              <w:spacing w:line="360" w:lineRule="auto"/>
              <w:jc w:val="center"/>
              <w:rPr>
                <w:rFonts w:ascii="Century Gothic" w:hAnsi="Century Gothic"/>
                <w:b/>
                <w:sz w:val="18"/>
                <w:szCs w:val="18"/>
              </w:rPr>
            </w:pPr>
          </w:p>
        </w:tc>
        <w:tc>
          <w:tcPr>
            <w:tcW w:w="1830"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26-27 noviembre</w:t>
            </w:r>
          </w:p>
        </w:tc>
        <w:tc>
          <w:tcPr>
            <w:tcW w:w="2394"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XLVIII Ordinaria</w:t>
            </w:r>
          </w:p>
        </w:tc>
        <w:tc>
          <w:tcPr>
            <w:tcW w:w="2259"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BUAP</w:t>
            </w:r>
          </w:p>
        </w:tc>
        <w:tc>
          <w:tcPr>
            <w:tcW w:w="1465" w:type="dxa"/>
          </w:tcPr>
          <w:p w:rsidR="002E2C02" w:rsidRPr="006A6D78" w:rsidRDefault="002E2C02" w:rsidP="00362BBA">
            <w:pPr>
              <w:spacing w:line="360" w:lineRule="auto"/>
              <w:rPr>
                <w:rFonts w:ascii="Century Gothic" w:hAnsi="Century Gothic"/>
                <w:sz w:val="18"/>
                <w:szCs w:val="18"/>
              </w:rPr>
            </w:pPr>
            <w:r w:rsidRPr="006A6D78">
              <w:rPr>
                <w:rFonts w:ascii="Century Gothic" w:hAnsi="Century Gothic"/>
                <w:sz w:val="18"/>
                <w:szCs w:val="18"/>
              </w:rPr>
              <w:t>Puebla</w:t>
            </w:r>
          </w:p>
        </w:tc>
      </w:tr>
      <w:tr w:rsidR="000F7D02" w:rsidRPr="006A6D78" w:rsidTr="00253FE6">
        <w:trPr>
          <w:trHeight w:val="572"/>
        </w:trPr>
        <w:tc>
          <w:tcPr>
            <w:tcW w:w="2117" w:type="dxa"/>
            <w:vMerge w:val="restart"/>
            <w:shd w:val="clear" w:color="auto" w:fill="B2A1C7" w:themeFill="accent4" w:themeFillTint="99"/>
          </w:tcPr>
          <w:p w:rsidR="000F7D02" w:rsidRPr="006A6D78" w:rsidRDefault="000F7D02" w:rsidP="00362BBA">
            <w:pPr>
              <w:spacing w:line="360" w:lineRule="auto"/>
              <w:jc w:val="center"/>
              <w:rPr>
                <w:rFonts w:ascii="Century Gothic" w:hAnsi="Century Gothic"/>
                <w:b/>
                <w:sz w:val="18"/>
                <w:szCs w:val="18"/>
              </w:rPr>
            </w:pPr>
            <w:r w:rsidRPr="006A6D78">
              <w:rPr>
                <w:rFonts w:ascii="Century Gothic" w:hAnsi="Century Gothic"/>
                <w:b/>
                <w:sz w:val="18"/>
                <w:szCs w:val="18"/>
              </w:rPr>
              <w:t>Consejo de Universidades Públicas e Instituciones Afines (CUPIA)</w:t>
            </w: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24 de abril</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XLIV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proofErr w:type="spellStart"/>
            <w:r w:rsidRPr="006A6D78">
              <w:rPr>
                <w:rFonts w:ascii="Century Gothic" w:hAnsi="Century Gothic"/>
                <w:sz w:val="18"/>
                <w:szCs w:val="18"/>
              </w:rPr>
              <w:t>UdeGuanajuato</w:t>
            </w:r>
            <w:proofErr w:type="spellEnd"/>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Guanajuato</w:t>
            </w:r>
          </w:p>
        </w:tc>
      </w:tr>
      <w:tr w:rsidR="000F7D02" w:rsidRPr="006A6D78" w:rsidTr="00253FE6">
        <w:trPr>
          <w:trHeight w:val="572"/>
        </w:trPr>
        <w:tc>
          <w:tcPr>
            <w:tcW w:w="2117" w:type="dxa"/>
            <w:vMerge/>
            <w:shd w:val="clear" w:color="auto" w:fill="B2A1C7" w:themeFill="accent4" w:themeFillTint="99"/>
          </w:tcPr>
          <w:p w:rsidR="000F7D02" w:rsidRPr="006A6D78" w:rsidRDefault="000F7D02" w:rsidP="00362BBA">
            <w:pPr>
              <w:spacing w:line="360" w:lineRule="auto"/>
              <w:jc w:val="center"/>
              <w:rPr>
                <w:rFonts w:ascii="Century Gothic" w:hAnsi="Century Gothic"/>
                <w:b/>
                <w:sz w:val="18"/>
                <w:szCs w:val="18"/>
              </w:rPr>
            </w:pPr>
          </w:p>
        </w:tc>
        <w:tc>
          <w:tcPr>
            <w:tcW w:w="1830"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15 y 16 de octubre</w:t>
            </w:r>
          </w:p>
        </w:tc>
        <w:tc>
          <w:tcPr>
            <w:tcW w:w="2394"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XLV Ordinaria</w:t>
            </w:r>
          </w:p>
        </w:tc>
        <w:tc>
          <w:tcPr>
            <w:tcW w:w="2259" w:type="dxa"/>
            <w:shd w:val="clear" w:color="auto" w:fill="FFFFFF" w:themeFill="background1"/>
          </w:tcPr>
          <w:p w:rsidR="000F7D02" w:rsidRPr="006A6D78" w:rsidRDefault="000F7D02" w:rsidP="00362BBA">
            <w:pPr>
              <w:spacing w:line="360" w:lineRule="auto"/>
              <w:rPr>
                <w:rFonts w:ascii="Century Gothic" w:hAnsi="Century Gothic"/>
                <w:sz w:val="18"/>
                <w:szCs w:val="18"/>
              </w:rPr>
            </w:pPr>
            <w:proofErr w:type="spellStart"/>
            <w:r w:rsidRPr="006A6D78">
              <w:rPr>
                <w:rFonts w:ascii="Century Gothic" w:hAnsi="Century Gothic"/>
                <w:sz w:val="18"/>
                <w:szCs w:val="18"/>
              </w:rPr>
              <w:t>UAAguascalientes</w:t>
            </w:r>
            <w:proofErr w:type="spellEnd"/>
          </w:p>
        </w:tc>
        <w:tc>
          <w:tcPr>
            <w:tcW w:w="1465" w:type="dxa"/>
            <w:shd w:val="clear" w:color="auto" w:fill="FFFFFF" w:themeFill="background1"/>
          </w:tcPr>
          <w:p w:rsidR="000F7D02" w:rsidRPr="006A6D78" w:rsidRDefault="000F7D02" w:rsidP="00362BBA">
            <w:pPr>
              <w:spacing w:line="360" w:lineRule="auto"/>
              <w:rPr>
                <w:rFonts w:ascii="Century Gothic" w:hAnsi="Century Gothic"/>
                <w:sz w:val="18"/>
                <w:szCs w:val="18"/>
              </w:rPr>
            </w:pPr>
            <w:r w:rsidRPr="006A6D78">
              <w:rPr>
                <w:rFonts w:ascii="Century Gothic" w:hAnsi="Century Gothic"/>
                <w:sz w:val="18"/>
                <w:szCs w:val="18"/>
              </w:rPr>
              <w:t>Aguascalientes</w:t>
            </w:r>
          </w:p>
        </w:tc>
      </w:tr>
    </w:tbl>
    <w:p w:rsidR="003F0539" w:rsidRDefault="003F0539" w:rsidP="00362BBA">
      <w:pPr>
        <w:spacing w:after="0" w:line="360" w:lineRule="auto"/>
        <w:ind w:firstLine="708"/>
        <w:jc w:val="both"/>
        <w:rPr>
          <w:rFonts w:ascii="Candara" w:hAnsi="Candara"/>
          <w:sz w:val="24"/>
          <w:szCs w:val="24"/>
        </w:rPr>
      </w:pPr>
    </w:p>
    <w:p w:rsidR="00504DFF" w:rsidRDefault="00504DFF" w:rsidP="00362BBA">
      <w:pPr>
        <w:spacing w:after="0" w:line="360" w:lineRule="auto"/>
        <w:ind w:firstLine="708"/>
        <w:jc w:val="both"/>
        <w:rPr>
          <w:rFonts w:ascii="Candara" w:hAnsi="Candara"/>
          <w:sz w:val="24"/>
          <w:szCs w:val="24"/>
        </w:rPr>
      </w:pPr>
    </w:p>
    <w:p w:rsidR="001D3CA5" w:rsidRPr="002F0E3E" w:rsidRDefault="00276B53" w:rsidP="00362BBA">
      <w:pPr>
        <w:pStyle w:val="Prrafodelista"/>
        <w:numPr>
          <w:ilvl w:val="0"/>
          <w:numId w:val="29"/>
        </w:numPr>
        <w:spacing w:after="0" w:line="360" w:lineRule="auto"/>
        <w:jc w:val="both"/>
        <w:rPr>
          <w:rFonts w:ascii="Candara" w:hAnsi="Candara"/>
          <w:b/>
          <w:sz w:val="24"/>
          <w:szCs w:val="24"/>
        </w:rPr>
      </w:pPr>
      <w:r w:rsidRPr="00276B53">
        <w:rPr>
          <w:rFonts w:ascii="Candara" w:hAnsi="Candara"/>
          <w:b/>
          <w:sz w:val="24"/>
          <w:szCs w:val="24"/>
        </w:rPr>
        <w:t>REDES DE COLABORACIÓN Y ACTIVIDADES ACADÉMICAS</w:t>
      </w:r>
    </w:p>
    <w:p w:rsidR="000063E4" w:rsidRPr="00B96539" w:rsidRDefault="000063E4" w:rsidP="00362BBA">
      <w:pPr>
        <w:spacing w:after="0" w:line="360" w:lineRule="auto"/>
        <w:ind w:firstLine="708"/>
        <w:jc w:val="both"/>
        <w:rPr>
          <w:rFonts w:ascii="Candara" w:hAnsi="Candara"/>
          <w:sz w:val="24"/>
          <w:szCs w:val="24"/>
        </w:rPr>
      </w:pPr>
      <w:r w:rsidRPr="000063E4">
        <w:rPr>
          <w:rFonts w:ascii="Candara" w:hAnsi="Candara"/>
          <w:sz w:val="24"/>
          <w:szCs w:val="24"/>
        </w:rPr>
        <w:t>E</w:t>
      </w:r>
      <w:r w:rsidR="009D76FB">
        <w:rPr>
          <w:rFonts w:ascii="Candara" w:hAnsi="Candara"/>
          <w:sz w:val="24"/>
          <w:szCs w:val="24"/>
        </w:rPr>
        <w:t>n e</w:t>
      </w:r>
      <w:r w:rsidRPr="000063E4">
        <w:rPr>
          <w:rFonts w:ascii="Candara" w:hAnsi="Candara"/>
          <w:sz w:val="24"/>
          <w:szCs w:val="24"/>
        </w:rPr>
        <w:t>ste año 201</w:t>
      </w:r>
      <w:r>
        <w:rPr>
          <w:rFonts w:ascii="Candara" w:hAnsi="Candara"/>
          <w:sz w:val="24"/>
          <w:szCs w:val="24"/>
        </w:rPr>
        <w:t>5</w:t>
      </w:r>
      <w:r w:rsidR="00753E72">
        <w:rPr>
          <w:rFonts w:ascii="Candara" w:hAnsi="Candara"/>
          <w:sz w:val="24"/>
          <w:szCs w:val="24"/>
        </w:rPr>
        <w:t>,</w:t>
      </w:r>
      <w:r w:rsidR="009D76FB">
        <w:rPr>
          <w:rFonts w:ascii="Candara" w:hAnsi="Candara"/>
          <w:sz w:val="24"/>
          <w:szCs w:val="24"/>
        </w:rPr>
        <w:t xml:space="preserve"> </w:t>
      </w:r>
      <w:r w:rsidR="00753E72">
        <w:rPr>
          <w:rFonts w:ascii="Candara" w:hAnsi="Candara"/>
          <w:sz w:val="24"/>
          <w:szCs w:val="24"/>
        </w:rPr>
        <w:t xml:space="preserve">se continuó trabajando con </w:t>
      </w:r>
      <w:r w:rsidR="00986D80">
        <w:rPr>
          <w:rFonts w:ascii="Candara" w:hAnsi="Candara"/>
          <w:sz w:val="24"/>
          <w:szCs w:val="24"/>
        </w:rPr>
        <w:t>los 11 grupos de colegiado</w:t>
      </w:r>
      <w:r w:rsidR="00176BA0">
        <w:rPr>
          <w:rFonts w:ascii="Candara" w:hAnsi="Candara"/>
          <w:sz w:val="24"/>
          <w:szCs w:val="24"/>
        </w:rPr>
        <w:t>s</w:t>
      </w:r>
      <w:r w:rsidR="00986D80">
        <w:rPr>
          <w:rFonts w:ascii="Candara" w:hAnsi="Candara"/>
          <w:sz w:val="24"/>
          <w:szCs w:val="24"/>
        </w:rPr>
        <w:t xml:space="preserve"> interinstitucional</w:t>
      </w:r>
      <w:r w:rsidR="00176BA0">
        <w:rPr>
          <w:rFonts w:ascii="Candara" w:hAnsi="Candara"/>
          <w:sz w:val="24"/>
          <w:szCs w:val="24"/>
        </w:rPr>
        <w:t>es</w:t>
      </w:r>
      <w:r w:rsidR="00986D80">
        <w:rPr>
          <w:rFonts w:ascii="Candara" w:hAnsi="Candara"/>
          <w:sz w:val="24"/>
          <w:szCs w:val="24"/>
        </w:rPr>
        <w:t xml:space="preserve"> </w:t>
      </w:r>
      <w:r w:rsidR="000A6911">
        <w:rPr>
          <w:rFonts w:ascii="Candara" w:hAnsi="Candara"/>
          <w:sz w:val="24"/>
          <w:szCs w:val="24"/>
        </w:rPr>
        <w:t>que de</w:t>
      </w:r>
      <w:r w:rsidR="00986D80">
        <w:rPr>
          <w:rFonts w:ascii="Candara" w:hAnsi="Candara"/>
          <w:sz w:val="24"/>
          <w:szCs w:val="24"/>
        </w:rPr>
        <w:t>sarrollaron un ca</w:t>
      </w:r>
      <w:r w:rsidR="006470AE">
        <w:rPr>
          <w:rFonts w:ascii="Candara" w:hAnsi="Candara"/>
          <w:sz w:val="24"/>
          <w:szCs w:val="24"/>
        </w:rPr>
        <w:t xml:space="preserve">lendario intenso de actividades, cuyos trabajos </w:t>
      </w:r>
      <w:r w:rsidR="00B96539">
        <w:rPr>
          <w:rFonts w:ascii="Candara" w:hAnsi="Candara"/>
          <w:sz w:val="24"/>
          <w:szCs w:val="24"/>
        </w:rPr>
        <w:t>característicos</w:t>
      </w:r>
      <w:r w:rsidR="006470AE">
        <w:rPr>
          <w:rFonts w:ascii="Candara" w:hAnsi="Candara"/>
          <w:sz w:val="24"/>
          <w:szCs w:val="24"/>
        </w:rPr>
        <w:t xml:space="preserve"> se desc</w:t>
      </w:r>
      <w:r w:rsidR="006470AE" w:rsidRPr="00B96539">
        <w:rPr>
          <w:rFonts w:ascii="Candara" w:hAnsi="Candara"/>
          <w:sz w:val="24"/>
          <w:szCs w:val="24"/>
        </w:rPr>
        <w:t>rib</w:t>
      </w:r>
      <w:r w:rsidR="00276B53">
        <w:rPr>
          <w:rFonts w:ascii="Candara" w:hAnsi="Candara"/>
          <w:sz w:val="24"/>
          <w:szCs w:val="24"/>
        </w:rPr>
        <w:t>e</w:t>
      </w:r>
      <w:r w:rsidR="006470AE" w:rsidRPr="00B96539">
        <w:rPr>
          <w:rFonts w:ascii="Candara" w:hAnsi="Candara"/>
          <w:sz w:val="24"/>
          <w:szCs w:val="24"/>
        </w:rPr>
        <w:t>n a continuación.</w:t>
      </w:r>
    </w:p>
    <w:p w:rsidR="00B227FA" w:rsidRPr="00B96539" w:rsidRDefault="00B227FA" w:rsidP="00362BBA">
      <w:pPr>
        <w:spacing w:after="0" w:line="360" w:lineRule="auto"/>
        <w:ind w:firstLine="708"/>
        <w:jc w:val="both"/>
        <w:rPr>
          <w:rFonts w:ascii="Candara" w:hAnsi="Candara"/>
          <w:sz w:val="24"/>
          <w:szCs w:val="24"/>
        </w:rPr>
      </w:pPr>
      <w:r w:rsidRPr="00B96539">
        <w:rPr>
          <w:rFonts w:ascii="Candara" w:hAnsi="Candara"/>
          <w:sz w:val="24"/>
          <w:szCs w:val="24"/>
          <w:u w:val="single"/>
        </w:rPr>
        <w:t>Bibliotecas</w:t>
      </w:r>
    </w:p>
    <w:p w:rsidR="00B227FA" w:rsidRPr="005746EE" w:rsidRDefault="00B96539" w:rsidP="00362BBA">
      <w:pPr>
        <w:spacing w:after="0" w:line="360" w:lineRule="auto"/>
        <w:ind w:firstLine="708"/>
        <w:jc w:val="both"/>
        <w:rPr>
          <w:rFonts w:ascii="Candara" w:hAnsi="Candara"/>
          <w:sz w:val="24"/>
          <w:szCs w:val="24"/>
        </w:rPr>
      </w:pPr>
      <w:r>
        <w:rPr>
          <w:rFonts w:ascii="Candara" w:hAnsi="Candara"/>
          <w:sz w:val="24"/>
          <w:szCs w:val="24"/>
        </w:rPr>
        <w:t xml:space="preserve">Su trabajo </w:t>
      </w:r>
      <w:r w:rsidR="00826624">
        <w:rPr>
          <w:rFonts w:ascii="Candara" w:hAnsi="Candara"/>
          <w:sz w:val="24"/>
          <w:szCs w:val="24"/>
        </w:rPr>
        <w:t xml:space="preserve">se ha enfocado principalmente en </w:t>
      </w:r>
      <w:r w:rsidR="004472E0">
        <w:rPr>
          <w:rFonts w:ascii="Candara" w:hAnsi="Candara"/>
          <w:sz w:val="24"/>
          <w:szCs w:val="24"/>
        </w:rPr>
        <w:t>desarrollar</w:t>
      </w:r>
      <w:r w:rsidR="00B227FA" w:rsidRPr="005746EE">
        <w:rPr>
          <w:rFonts w:ascii="Candara" w:hAnsi="Candara"/>
          <w:sz w:val="24"/>
          <w:szCs w:val="24"/>
        </w:rPr>
        <w:t xml:space="preserve"> </w:t>
      </w:r>
      <w:r w:rsidR="00B227FA">
        <w:rPr>
          <w:rFonts w:ascii="Candara" w:hAnsi="Candara"/>
          <w:sz w:val="24"/>
          <w:szCs w:val="24"/>
        </w:rPr>
        <w:t xml:space="preserve">talleres </w:t>
      </w:r>
      <w:r>
        <w:rPr>
          <w:rFonts w:ascii="Candara" w:hAnsi="Candara"/>
          <w:sz w:val="24"/>
          <w:szCs w:val="24"/>
        </w:rPr>
        <w:t xml:space="preserve">de </w:t>
      </w:r>
      <w:r w:rsidR="00B227FA" w:rsidRPr="005746EE">
        <w:rPr>
          <w:rFonts w:ascii="Candara" w:hAnsi="Candara"/>
          <w:sz w:val="24"/>
          <w:szCs w:val="24"/>
        </w:rPr>
        <w:t>capacita</w:t>
      </w:r>
      <w:r>
        <w:rPr>
          <w:rFonts w:ascii="Candara" w:hAnsi="Candara"/>
          <w:sz w:val="24"/>
          <w:szCs w:val="24"/>
        </w:rPr>
        <w:t>ción</w:t>
      </w:r>
      <w:r w:rsidR="004472E0">
        <w:rPr>
          <w:rFonts w:ascii="Candara" w:hAnsi="Candara"/>
          <w:sz w:val="24"/>
          <w:szCs w:val="24"/>
        </w:rPr>
        <w:t xml:space="preserve"> anuales</w:t>
      </w:r>
      <w:r>
        <w:rPr>
          <w:rFonts w:ascii="Candara" w:hAnsi="Candara"/>
          <w:sz w:val="24"/>
          <w:szCs w:val="24"/>
        </w:rPr>
        <w:t>, tanto en línea como pres</w:t>
      </w:r>
      <w:r w:rsidR="00071189">
        <w:rPr>
          <w:rFonts w:ascii="Candara" w:hAnsi="Candara"/>
          <w:sz w:val="24"/>
          <w:szCs w:val="24"/>
        </w:rPr>
        <w:t>encial,</w:t>
      </w:r>
      <w:r>
        <w:rPr>
          <w:rFonts w:ascii="Candara" w:hAnsi="Candara"/>
          <w:sz w:val="24"/>
          <w:szCs w:val="24"/>
        </w:rPr>
        <w:t xml:space="preserve"> para e</w:t>
      </w:r>
      <w:r w:rsidR="00B227FA" w:rsidRPr="005746EE">
        <w:rPr>
          <w:rFonts w:ascii="Candara" w:hAnsi="Candara"/>
          <w:sz w:val="24"/>
          <w:szCs w:val="24"/>
        </w:rPr>
        <w:t>l personal de bibliotecas</w:t>
      </w:r>
      <w:r>
        <w:rPr>
          <w:rFonts w:ascii="Candara" w:hAnsi="Candara"/>
          <w:sz w:val="24"/>
          <w:szCs w:val="24"/>
        </w:rPr>
        <w:t xml:space="preserve"> de la</w:t>
      </w:r>
      <w:r w:rsidR="004472E0">
        <w:rPr>
          <w:rFonts w:ascii="Candara" w:hAnsi="Candara"/>
          <w:sz w:val="24"/>
          <w:szCs w:val="24"/>
        </w:rPr>
        <w:t xml:space="preserve"> región,</w:t>
      </w:r>
      <w:r w:rsidR="00071189">
        <w:rPr>
          <w:rFonts w:ascii="Candara" w:hAnsi="Candara"/>
          <w:sz w:val="24"/>
          <w:szCs w:val="24"/>
        </w:rPr>
        <w:t xml:space="preserve"> además de diseñar anualmente estrategias para fortalecer el fomento a la lectura</w:t>
      </w:r>
      <w:r w:rsidR="004472E0">
        <w:rPr>
          <w:rFonts w:ascii="Candara" w:hAnsi="Candara"/>
          <w:sz w:val="24"/>
          <w:szCs w:val="24"/>
        </w:rPr>
        <w:t xml:space="preserve"> y el Encuentro de Bibliotecarios</w:t>
      </w:r>
      <w:r w:rsidR="00B227FA">
        <w:rPr>
          <w:rFonts w:ascii="Candara" w:hAnsi="Candara"/>
          <w:sz w:val="24"/>
          <w:szCs w:val="24"/>
        </w:rPr>
        <w:t>.</w:t>
      </w:r>
    </w:p>
    <w:p w:rsidR="00B227FA" w:rsidRPr="00071189" w:rsidRDefault="00B227FA" w:rsidP="00362BBA">
      <w:pPr>
        <w:spacing w:after="0" w:line="360" w:lineRule="auto"/>
        <w:ind w:firstLine="708"/>
        <w:jc w:val="both"/>
        <w:rPr>
          <w:rFonts w:ascii="Candara" w:hAnsi="Candara"/>
          <w:sz w:val="24"/>
          <w:szCs w:val="24"/>
          <w:u w:val="single"/>
        </w:rPr>
      </w:pPr>
      <w:r w:rsidRPr="00071189">
        <w:rPr>
          <w:rFonts w:ascii="Candara" w:hAnsi="Candara"/>
          <w:sz w:val="24"/>
          <w:szCs w:val="24"/>
          <w:u w:val="single"/>
        </w:rPr>
        <w:t>Comunicación</w:t>
      </w:r>
    </w:p>
    <w:p w:rsidR="00B227FA" w:rsidRPr="005746EE" w:rsidRDefault="00DD54ED" w:rsidP="00362BBA">
      <w:pPr>
        <w:spacing w:after="0" w:line="360" w:lineRule="auto"/>
        <w:ind w:firstLine="708"/>
        <w:jc w:val="both"/>
        <w:rPr>
          <w:rFonts w:ascii="Candara" w:hAnsi="Candara"/>
          <w:sz w:val="24"/>
          <w:szCs w:val="24"/>
        </w:rPr>
      </w:pPr>
      <w:r>
        <w:rPr>
          <w:rFonts w:ascii="Candara" w:hAnsi="Candara"/>
          <w:sz w:val="24"/>
          <w:szCs w:val="24"/>
        </w:rPr>
        <w:t xml:space="preserve">Su misión </w:t>
      </w:r>
      <w:r w:rsidR="00826624">
        <w:rPr>
          <w:rFonts w:ascii="Candara" w:hAnsi="Candara"/>
          <w:sz w:val="24"/>
          <w:szCs w:val="24"/>
        </w:rPr>
        <w:t xml:space="preserve">ha sido la de </w:t>
      </w:r>
      <w:r>
        <w:rPr>
          <w:rFonts w:ascii="Candara" w:hAnsi="Candara"/>
          <w:sz w:val="24"/>
          <w:szCs w:val="24"/>
        </w:rPr>
        <w:t xml:space="preserve"> asegurar un intercambio y complementación de información entre las IE</w:t>
      </w:r>
      <w:r w:rsidR="0038174D">
        <w:rPr>
          <w:rFonts w:ascii="Candara" w:hAnsi="Candara"/>
          <w:sz w:val="24"/>
          <w:szCs w:val="24"/>
        </w:rPr>
        <w:t>S</w:t>
      </w:r>
      <w:r>
        <w:rPr>
          <w:rFonts w:ascii="Candara" w:hAnsi="Candara"/>
          <w:sz w:val="24"/>
          <w:szCs w:val="24"/>
        </w:rPr>
        <w:t xml:space="preserve"> regionales</w:t>
      </w:r>
      <w:r w:rsidR="0038174D">
        <w:rPr>
          <w:rFonts w:ascii="Candara" w:hAnsi="Candara"/>
          <w:sz w:val="24"/>
          <w:szCs w:val="24"/>
        </w:rPr>
        <w:t xml:space="preserve"> emitiendo semanalmente </w:t>
      </w:r>
      <w:r w:rsidR="00B227FA" w:rsidRPr="005746EE">
        <w:rPr>
          <w:rFonts w:ascii="Candara" w:hAnsi="Candara"/>
          <w:sz w:val="24"/>
          <w:szCs w:val="24"/>
        </w:rPr>
        <w:t xml:space="preserve">el programa de radio </w:t>
      </w:r>
      <w:r w:rsidR="00B227FA" w:rsidRPr="00071189">
        <w:rPr>
          <w:rFonts w:ascii="Candara" w:hAnsi="Candara"/>
          <w:i/>
          <w:sz w:val="24"/>
          <w:szCs w:val="24"/>
        </w:rPr>
        <w:t>Horizontes Centro Sur</w:t>
      </w:r>
      <w:r w:rsidR="00B227FA" w:rsidRPr="00B96539">
        <w:rPr>
          <w:rFonts w:ascii="Candara" w:hAnsi="Candara"/>
          <w:sz w:val="24"/>
          <w:szCs w:val="24"/>
        </w:rPr>
        <w:t xml:space="preserve"> y </w:t>
      </w:r>
      <w:r w:rsidR="00B227FA" w:rsidRPr="005746EE">
        <w:rPr>
          <w:rFonts w:ascii="Candara" w:hAnsi="Candara"/>
          <w:sz w:val="24"/>
          <w:szCs w:val="24"/>
        </w:rPr>
        <w:t xml:space="preserve">editando </w:t>
      </w:r>
      <w:r w:rsidR="00B227FA" w:rsidRPr="00DD54ED">
        <w:rPr>
          <w:rFonts w:ascii="Candara" w:hAnsi="Candara"/>
          <w:i/>
          <w:sz w:val="24"/>
          <w:szCs w:val="24"/>
        </w:rPr>
        <w:t>Horizontes impresos</w:t>
      </w:r>
      <w:r w:rsidR="00826624">
        <w:rPr>
          <w:rFonts w:ascii="Candara" w:hAnsi="Candara"/>
          <w:sz w:val="24"/>
          <w:szCs w:val="24"/>
        </w:rPr>
        <w:t xml:space="preserve"> de manera mensual.</w:t>
      </w:r>
      <w:r>
        <w:rPr>
          <w:rFonts w:ascii="Candara" w:hAnsi="Candara"/>
          <w:sz w:val="24"/>
          <w:szCs w:val="24"/>
        </w:rPr>
        <w:t xml:space="preserve"> </w:t>
      </w:r>
    </w:p>
    <w:p w:rsidR="00B227FA" w:rsidRPr="0038174D" w:rsidRDefault="00B227FA" w:rsidP="00362BBA">
      <w:pPr>
        <w:spacing w:after="0" w:line="360" w:lineRule="auto"/>
        <w:ind w:firstLine="708"/>
        <w:jc w:val="both"/>
        <w:rPr>
          <w:rFonts w:ascii="Candara" w:hAnsi="Candara"/>
          <w:sz w:val="24"/>
          <w:szCs w:val="24"/>
          <w:u w:val="single"/>
        </w:rPr>
      </w:pPr>
      <w:r w:rsidRPr="0038174D">
        <w:rPr>
          <w:rFonts w:ascii="Candara" w:hAnsi="Candara"/>
          <w:sz w:val="24"/>
          <w:szCs w:val="24"/>
          <w:u w:val="single"/>
        </w:rPr>
        <w:t>Cooperación Académica</w:t>
      </w:r>
    </w:p>
    <w:p w:rsidR="00B227FA" w:rsidRDefault="0038174D" w:rsidP="00362BBA">
      <w:pPr>
        <w:spacing w:after="0" w:line="360" w:lineRule="auto"/>
        <w:ind w:firstLine="708"/>
        <w:jc w:val="both"/>
        <w:rPr>
          <w:rFonts w:ascii="Candara" w:hAnsi="Candara"/>
          <w:sz w:val="24"/>
          <w:szCs w:val="24"/>
        </w:rPr>
      </w:pPr>
      <w:r>
        <w:rPr>
          <w:rFonts w:ascii="Candara" w:hAnsi="Candara"/>
          <w:sz w:val="24"/>
          <w:szCs w:val="24"/>
        </w:rPr>
        <w:t xml:space="preserve">Propone anualmente la realización de un </w:t>
      </w:r>
      <w:r w:rsidR="00B227FA" w:rsidRPr="005746EE">
        <w:rPr>
          <w:rFonts w:ascii="Candara" w:hAnsi="Candara"/>
          <w:sz w:val="24"/>
          <w:szCs w:val="24"/>
        </w:rPr>
        <w:t xml:space="preserve">Foro de </w:t>
      </w:r>
      <w:r w:rsidR="00B227FA">
        <w:rPr>
          <w:rFonts w:ascii="Candara" w:hAnsi="Candara"/>
          <w:sz w:val="24"/>
          <w:szCs w:val="24"/>
        </w:rPr>
        <w:t>M</w:t>
      </w:r>
      <w:r w:rsidR="00B227FA" w:rsidRPr="005746EE">
        <w:rPr>
          <w:rFonts w:ascii="Candara" w:hAnsi="Candara"/>
          <w:sz w:val="24"/>
          <w:szCs w:val="24"/>
        </w:rPr>
        <w:t xml:space="preserve">ovilidad </w:t>
      </w:r>
      <w:r>
        <w:rPr>
          <w:rFonts w:ascii="Candara" w:hAnsi="Candara"/>
          <w:sz w:val="24"/>
          <w:szCs w:val="24"/>
        </w:rPr>
        <w:t xml:space="preserve">para promover el intercambio académico en sus modalidades </w:t>
      </w:r>
      <w:r w:rsidR="004472E0">
        <w:rPr>
          <w:rFonts w:ascii="Candara" w:hAnsi="Candara"/>
          <w:sz w:val="24"/>
          <w:szCs w:val="24"/>
        </w:rPr>
        <w:t xml:space="preserve">de </w:t>
      </w:r>
      <w:r>
        <w:rPr>
          <w:rFonts w:ascii="Candara" w:hAnsi="Candara"/>
          <w:sz w:val="24"/>
          <w:szCs w:val="24"/>
        </w:rPr>
        <w:t>docencia, estudiantil o administrativa.</w:t>
      </w:r>
      <w:r w:rsidR="00826624">
        <w:rPr>
          <w:rFonts w:ascii="Candara" w:hAnsi="Candara"/>
          <w:sz w:val="24"/>
          <w:szCs w:val="24"/>
        </w:rPr>
        <w:t xml:space="preserve"> </w:t>
      </w:r>
    </w:p>
    <w:p w:rsidR="00504DFF" w:rsidRDefault="00504DFF" w:rsidP="00362BBA">
      <w:pPr>
        <w:spacing w:after="0" w:line="360" w:lineRule="auto"/>
        <w:ind w:firstLine="708"/>
        <w:jc w:val="both"/>
        <w:rPr>
          <w:rFonts w:ascii="Candara" w:hAnsi="Candara"/>
          <w:sz w:val="24"/>
          <w:szCs w:val="24"/>
        </w:rPr>
      </w:pPr>
    </w:p>
    <w:p w:rsidR="00504DFF" w:rsidRDefault="00504DFF" w:rsidP="00362BBA">
      <w:pPr>
        <w:spacing w:after="0" w:line="360" w:lineRule="auto"/>
        <w:ind w:firstLine="708"/>
        <w:jc w:val="both"/>
        <w:rPr>
          <w:rFonts w:ascii="Candara" w:hAnsi="Candara"/>
          <w:sz w:val="24"/>
          <w:szCs w:val="24"/>
        </w:rPr>
      </w:pPr>
    </w:p>
    <w:p w:rsidR="00B227FA" w:rsidRPr="000D477C" w:rsidRDefault="00B227FA" w:rsidP="00362BBA">
      <w:pPr>
        <w:spacing w:after="0" w:line="360" w:lineRule="auto"/>
        <w:ind w:firstLine="708"/>
        <w:jc w:val="both"/>
        <w:rPr>
          <w:rFonts w:ascii="Candara" w:hAnsi="Candara"/>
          <w:sz w:val="24"/>
          <w:szCs w:val="24"/>
          <w:u w:val="single"/>
        </w:rPr>
      </w:pPr>
      <w:r w:rsidRPr="000D477C">
        <w:rPr>
          <w:rFonts w:ascii="Candara" w:hAnsi="Candara"/>
          <w:sz w:val="24"/>
          <w:szCs w:val="24"/>
          <w:u w:val="single"/>
        </w:rPr>
        <w:lastRenderedPageBreak/>
        <w:t>Extensión y Difusión de la Cultura</w:t>
      </w:r>
    </w:p>
    <w:p w:rsidR="00B227FA" w:rsidRDefault="00913FC8" w:rsidP="00362BBA">
      <w:pPr>
        <w:spacing w:after="0" w:line="360" w:lineRule="auto"/>
        <w:ind w:firstLine="708"/>
        <w:jc w:val="both"/>
        <w:rPr>
          <w:rFonts w:ascii="Candara" w:hAnsi="Candara"/>
          <w:sz w:val="24"/>
          <w:szCs w:val="24"/>
        </w:rPr>
      </w:pPr>
      <w:r>
        <w:rPr>
          <w:rFonts w:ascii="Candara" w:hAnsi="Candara"/>
          <w:sz w:val="24"/>
          <w:szCs w:val="24"/>
        </w:rPr>
        <w:t xml:space="preserve">Impulsa </w:t>
      </w:r>
      <w:r w:rsidR="00B227FA" w:rsidRPr="00B96539">
        <w:rPr>
          <w:rFonts w:ascii="Candara" w:hAnsi="Candara"/>
          <w:sz w:val="24"/>
          <w:szCs w:val="24"/>
        </w:rPr>
        <w:t xml:space="preserve">Encuentros Nacionales de Talento Artístico Estudiantil </w:t>
      </w:r>
      <w:r w:rsidR="00B227FA" w:rsidRPr="005746EE">
        <w:rPr>
          <w:rFonts w:ascii="Candara" w:hAnsi="Candara"/>
          <w:sz w:val="24"/>
          <w:szCs w:val="24"/>
        </w:rPr>
        <w:t xml:space="preserve">en </w:t>
      </w:r>
      <w:r w:rsidR="00B227FA">
        <w:rPr>
          <w:rFonts w:ascii="Candara" w:hAnsi="Candara"/>
          <w:sz w:val="24"/>
          <w:szCs w:val="24"/>
        </w:rPr>
        <w:t>las modalidades de Música, Teatro</w:t>
      </w:r>
      <w:r w:rsidR="004472E0">
        <w:rPr>
          <w:rFonts w:ascii="Candara" w:hAnsi="Candara"/>
          <w:sz w:val="24"/>
          <w:szCs w:val="24"/>
        </w:rPr>
        <w:t xml:space="preserve">, </w:t>
      </w:r>
      <w:r w:rsidR="00B227FA">
        <w:rPr>
          <w:rFonts w:ascii="Candara" w:hAnsi="Candara"/>
          <w:sz w:val="24"/>
          <w:szCs w:val="24"/>
        </w:rPr>
        <w:t xml:space="preserve">Artes literarias, </w:t>
      </w:r>
      <w:r w:rsidR="004472E0">
        <w:rPr>
          <w:rFonts w:ascii="Candara" w:hAnsi="Candara"/>
          <w:sz w:val="24"/>
          <w:szCs w:val="24"/>
        </w:rPr>
        <w:t xml:space="preserve">Danza, Artes </w:t>
      </w:r>
      <w:r w:rsidR="00B227FA">
        <w:rPr>
          <w:rFonts w:ascii="Candara" w:hAnsi="Candara"/>
          <w:sz w:val="24"/>
          <w:szCs w:val="24"/>
        </w:rPr>
        <w:t>plástica y Fotografía</w:t>
      </w:r>
      <w:r w:rsidR="00B227FA" w:rsidRPr="005746EE">
        <w:rPr>
          <w:rFonts w:ascii="Candara" w:hAnsi="Candara"/>
          <w:sz w:val="24"/>
          <w:szCs w:val="24"/>
        </w:rPr>
        <w:t xml:space="preserve">, y </w:t>
      </w:r>
      <w:r w:rsidR="00B227FA">
        <w:rPr>
          <w:rFonts w:ascii="Candara" w:hAnsi="Candara"/>
          <w:sz w:val="24"/>
          <w:szCs w:val="24"/>
        </w:rPr>
        <w:t>lider</w:t>
      </w:r>
      <w:r>
        <w:rPr>
          <w:rFonts w:ascii="Candara" w:hAnsi="Candara"/>
          <w:sz w:val="24"/>
          <w:szCs w:val="24"/>
        </w:rPr>
        <w:t>a</w:t>
      </w:r>
      <w:r w:rsidR="00B227FA">
        <w:rPr>
          <w:rFonts w:ascii="Candara" w:hAnsi="Candara"/>
          <w:sz w:val="24"/>
          <w:szCs w:val="24"/>
        </w:rPr>
        <w:t xml:space="preserve"> la organización </w:t>
      </w:r>
      <w:r>
        <w:rPr>
          <w:rFonts w:ascii="Candara" w:hAnsi="Candara"/>
          <w:sz w:val="24"/>
          <w:szCs w:val="24"/>
        </w:rPr>
        <w:t xml:space="preserve">anual </w:t>
      </w:r>
      <w:r w:rsidR="00B227FA">
        <w:rPr>
          <w:rFonts w:ascii="Candara" w:hAnsi="Candara"/>
          <w:sz w:val="24"/>
          <w:szCs w:val="24"/>
        </w:rPr>
        <w:t>de la Reunión Nacional de Extensión y Difusión Cultural</w:t>
      </w:r>
      <w:r>
        <w:rPr>
          <w:rFonts w:ascii="Candara" w:hAnsi="Candara"/>
          <w:sz w:val="24"/>
          <w:szCs w:val="24"/>
        </w:rPr>
        <w:t>.</w:t>
      </w:r>
    </w:p>
    <w:p w:rsidR="00B227FA" w:rsidRPr="00913FC8" w:rsidRDefault="00B227FA" w:rsidP="00362BBA">
      <w:pPr>
        <w:spacing w:after="0" w:line="360" w:lineRule="auto"/>
        <w:ind w:firstLine="708"/>
        <w:jc w:val="both"/>
        <w:rPr>
          <w:rFonts w:ascii="Candara" w:hAnsi="Candara"/>
          <w:sz w:val="24"/>
          <w:szCs w:val="24"/>
          <w:u w:val="single"/>
        </w:rPr>
      </w:pPr>
      <w:r w:rsidRPr="00913FC8">
        <w:rPr>
          <w:rFonts w:ascii="Candara" w:hAnsi="Candara"/>
          <w:sz w:val="24"/>
          <w:szCs w:val="24"/>
          <w:u w:val="single"/>
        </w:rPr>
        <w:t>Innovación en Educación Superior</w:t>
      </w:r>
    </w:p>
    <w:p w:rsidR="00B227FA" w:rsidRDefault="00CC030B" w:rsidP="00362BBA">
      <w:pPr>
        <w:spacing w:after="0" w:line="360" w:lineRule="auto"/>
        <w:ind w:firstLine="708"/>
        <w:jc w:val="both"/>
        <w:rPr>
          <w:rFonts w:ascii="Candara" w:hAnsi="Candara"/>
          <w:sz w:val="24"/>
          <w:szCs w:val="24"/>
        </w:rPr>
      </w:pPr>
      <w:r w:rsidRPr="00CC030B">
        <w:rPr>
          <w:rFonts w:ascii="Candara" w:hAnsi="Candara"/>
          <w:sz w:val="24"/>
          <w:szCs w:val="24"/>
        </w:rPr>
        <w:t>Identifica las innovaciones educativas de las IES con base en el análisis de los modelos educativos (educativo, pedagógico, curricular y académico) para la difusión de los casos de éxito y buenas prácticas en la región</w:t>
      </w:r>
      <w:r>
        <w:rPr>
          <w:rFonts w:ascii="Candara" w:hAnsi="Candara"/>
          <w:sz w:val="24"/>
          <w:szCs w:val="24"/>
        </w:rPr>
        <w:t>, y de esta manera, coadyuvar en</w:t>
      </w:r>
      <w:r w:rsidR="00913FC8">
        <w:rPr>
          <w:rFonts w:ascii="Candara" w:hAnsi="Candara"/>
          <w:sz w:val="24"/>
          <w:szCs w:val="24"/>
        </w:rPr>
        <w:t xml:space="preserve"> la mejora institucional de las asociadas</w:t>
      </w:r>
      <w:r w:rsidR="00B227FA" w:rsidRPr="005746EE">
        <w:rPr>
          <w:rFonts w:ascii="Candara" w:hAnsi="Candara"/>
          <w:sz w:val="24"/>
          <w:szCs w:val="24"/>
        </w:rPr>
        <w:t>.</w:t>
      </w:r>
      <w:r>
        <w:rPr>
          <w:rFonts w:ascii="Candara" w:hAnsi="Candara"/>
          <w:sz w:val="24"/>
          <w:szCs w:val="24"/>
        </w:rPr>
        <w:t xml:space="preserve"> </w:t>
      </w:r>
    </w:p>
    <w:p w:rsidR="00B227FA" w:rsidRPr="00781CB0" w:rsidRDefault="00B227FA" w:rsidP="00362BBA">
      <w:pPr>
        <w:spacing w:after="0" w:line="360" w:lineRule="auto"/>
        <w:ind w:firstLine="708"/>
        <w:jc w:val="both"/>
        <w:rPr>
          <w:rFonts w:ascii="Candara" w:hAnsi="Candara"/>
          <w:sz w:val="24"/>
          <w:szCs w:val="24"/>
          <w:u w:val="single"/>
        </w:rPr>
      </w:pPr>
      <w:r w:rsidRPr="00781CB0">
        <w:rPr>
          <w:rFonts w:ascii="Candara" w:hAnsi="Candara"/>
          <w:sz w:val="24"/>
          <w:szCs w:val="24"/>
          <w:u w:val="single"/>
        </w:rPr>
        <w:t>Seguridad en Cómputo</w:t>
      </w:r>
    </w:p>
    <w:p w:rsidR="00B227FA" w:rsidRPr="005746EE" w:rsidRDefault="00B227FA" w:rsidP="00362BBA">
      <w:pPr>
        <w:spacing w:after="0" w:line="360" w:lineRule="auto"/>
        <w:ind w:firstLine="708"/>
        <w:jc w:val="both"/>
        <w:rPr>
          <w:rFonts w:ascii="Candara" w:hAnsi="Candara"/>
          <w:sz w:val="24"/>
          <w:szCs w:val="24"/>
        </w:rPr>
      </w:pPr>
      <w:r w:rsidRPr="005746EE">
        <w:rPr>
          <w:rFonts w:ascii="Candara" w:hAnsi="Candara"/>
          <w:sz w:val="24"/>
          <w:szCs w:val="24"/>
        </w:rPr>
        <w:t xml:space="preserve">El enfoque está dirigido </w:t>
      </w:r>
      <w:r w:rsidR="00913FC8">
        <w:rPr>
          <w:rFonts w:ascii="Candara" w:hAnsi="Candara"/>
          <w:sz w:val="24"/>
          <w:szCs w:val="24"/>
        </w:rPr>
        <w:t xml:space="preserve">a intercambiar </w:t>
      </w:r>
      <w:r w:rsidR="00781CB0">
        <w:rPr>
          <w:rFonts w:ascii="Candara" w:hAnsi="Candara"/>
          <w:sz w:val="24"/>
          <w:szCs w:val="24"/>
        </w:rPr>
        <w:t>estrategias y acciones</w:t>
      </w:r>
      <w:r w:rsidR="00913FC8">
        <w:rPr>
          <w:rFonts w:ascii="Candara" w:hAnsi="Candara"/>
          <w:sz w:val="24"/>
          <w:szCs w:val="24"/>
        </w:rPr>
        <w:t xml:space="preserve"> en materia de seguridad informática en las IES</w:t>
      </w:r>
      <w:r>
        <w:rPr>
          <w:rFonts w:ascii="Candara" w:hAnsi="Candara"/>
          <w:sz w:val="24"/>
          <w:szCs w:val="24"/>
        </w:rPr>
        <w:t>.</w:t>
      </w:r>
    </w:p>
    <w:p w:rsidR="00B227FA" w:rsidRPr="00781CB0" w:rsidRDefault="00B227FA" w:rsidP="00362BBA">
      <w:pPr>
        <w:spacing w:after="0" w:line="360" w:lineRule="auto"/>
        <w:ind w:firstLine="708"/>
        <w:jc w:val="both"/>
        <w:rPr>
          <w:rFonts w:ascii="Candara" w:hAnsi="Candara"/>
          <w:sz w:val="24"/>
          <w:szCs w:val="24"/>
          <w:u w:val="single"/>
        </w:rPr>
      </w:pPr>
      <w:r w:rsidRPr="00781CB0">
        <w:rPr>
          <w:rFonts w:ascii="Candara" w:hAnsi="Candara"/>
          <w:sz w:val="24"/>
          <w:szCs w:val="24"/>
          <w:u w:val="single"/>
        </w:rPr>
        <w:t>Seguridad Institucional</w:t>
      </w:r>
    </w:p>
    <w:p w:rsidR="00B227FA" w:rsidRDefault="00781CB0" w:rsidP="00362BBA">
      <w:pPr>
        <w:spacing w:after="0" w:line="360" w:lineRule="auto"/>
        <w:ind w:firstLine="708"/>
        <w:jc w:val="both"/>
        <w:rPr>
          <w:rFonts w:ascii="Candara" w:hAnsi="Candara"/>
          <w:sz w:val="24"/>
          <w:szCs w:val="24"/>
        </w:rPr>
      </w:pPr>
      <w:r>
        <w:rPr>
          <w:rFonts w:ascii="Candara" w:hAnsi="Candara"/>
          <w:sz w:val="24"/>
          <w:szCs w:val="24"/>
        </w:rPr>
        <w:t>Busca conformar un equipo de trabajo interinstitucional para consolidar la seguridad en las IES regionales conociendo las prácticas exitosas así como las problemáticas más frecuentes.</w:t>
      </w:r>
      <w:r w:rsidR="007B1F30">
        <w:rPr>
          <w:rFonts w:ascii="Candara" w:hAnsi="Candara"/>
          <w:sz w:val="24"/>
          <w:szCs w:val="24"/>
        </w:rPr>
        <w:t xml:space="preserve"> En este sentid</w:t>
      </w:r>
      <w:r w:rsidR="009F78ED">
        <w:rPr>
          <w:rFonts w:ascii="Candara" w:hAnsi="Candara"/>
          <w:sz w:val="24"/>
          <w:szCs w:val="24"/>
        </w:rPr>
        <w:t xml:space="preserve">o, se realizaron actividades para fortalecer la </w:t>
      </w:r>
      <w:r w:rsidR="007B1F30">
        <w:rPr>
          <w:rFonts w:ascii="Candara" w:hAnsi="Candara"/>
          <w:sz w:val="24"/>
          <w:szCs w:val="24"/>
        </w:rPr>
        <w:t xml:space="preserve">Protección Civil, </w:t>
      </w:r>
      <w:r w:rsidR="00A923FE">
        <w:rPr>
          <w:rFonts w:ascii="Candara" w:hAnsi="Candara"/>
          <w:sz w:val="24"/>
          <w:szCs w:val="24"/>
        </w:rPr>
        <w:t xml:space="preserve">determinación </w:t>
      </w:r>
      <w:r w:rsidR="007B1F30">
        <w:rPr>
          <w:rFonts w:ascii="Candara" w:hAnsi="Candara"/>
          <w:sz w:val="24"/>
          <w:szCs w:val="24"/>
        </w:rPr>
        <w:t>de áreas y zonas en riesgo</w:t>
      </w:r>
      <w:r w:rsidR="009F78ED">
        <w:rPr>
          <w:rFonts w:ascii="Candara" w:hAnsi="Candara"/>
          <w:sz w:val="24"/>
          <w:szCs w:val="24"/>
        </w:rPr>
        <w:t xml:space="preserve">, </w:t>
      </w:r>
      <w:r w:rsidR="007B1F30">
        <w:rPr>
          <w:rFonts w:ascii="Candara" w:hAnsi="Candara"/>
          <w:sz w:val="24"/>
          <w:szCs w:val="24"/>
        </w:rPr>
        <w:t>elaborar planes y programas en seguridad</w:t>
      </w:r>
      <w:r w:rsidR="009F78ED">
        <w:rPr>
          <w:rFonts w:ascii="Candara" w:hAnsi="Candara"/>
          <w:sz w:val="24"/>
          <w:szCs w:val="24"/>
        </w:rPr>
        <w:t xml:space="preserve"> así como desarrollar estrategias en apoyo a las IES regionales</w:t>
      </w:r>
      <w:r w:rsidR="007B1F30">
        <w:rPr>
          <w:rFonts w:ascii="Candara" w:hAnsi="Candara"/>
          <w:sz w:val="24"/>
          <w:szCs w:val="24"/>
        </w:rPr>
        <w:t>.</w:t>
      </w:r>
      <w:r w:rsidR="009F78ED">
        <w:rPr>
          <w:rFonts w:ascii="Candara" w:hAnsi="Candara"/>
          <w:sz w:val="24"/>
          <w:szCs w:val="24"/>
        </w:rPr>
        <w:t xml:space="preserve"> Se realizó una primera autoevaluación de seguridad, protección civil y salud de las IES que conforman la Red.</w:t>
      </w:r>
    </w:p>
    <w:p w:rsidR="00B227FA" w:rsidRPr="00781CB0" w:rsidRDefault="00B227FA" w:rsidP="00362BBA">
      <w:pPr>
        <w:spacing w:after="0" w:line="360" w:lineRule="auto"/>
        <w:ind w:firstLine="708"/>
        <w:jc w:val="both"/>
        <w:rPr>
          <w:rFonts w:ascii="Candara" w:hAnsi="Candara"/>
          <w:sz w:val="24"/>
          <w:szCs w:val="24"/>
          <w:u w:val="single"/>
        </w:rPr>
      </w:pPr>
      <w:r w:rsidRPr="00781CB0">
        <w:rPr>
          <w:rFonts w:ascii="Candara" w:hAnsi="Candara"/>
          <w:sz w:val="24"/>
          <w:szCs w:val="24"/>
          <w:u w:val="single"/>
        </w:rPr>
        <w:t>Servicio Social</w:t>
      </w:r>
    </w:p>
    <w:p w:rsidR="00B227FA" w:rsidRDefault="004472E0" w:rsidP="00362BBA">
      <w:pPr>
        <w:spacing w:after="0" w:line="360" w:lineRule="auto"/>
        <w:ind w:firstLine="708"/>
        <w:jc w:val="both"/>
        <w:rPr>
          <w:rFonts w:ascii="Candara" w:hAnsi="Candara"/>
          <w:sz w:val="24"/>
          <w:szCs w:val="24"/>
        </w:rPr>
      </w:pPr>
      <w:r>
        <w:rPr>
          <w:rFonts w:ascii="Candara" w:hAnsi="Candara"/>
          <w:sz w:val="24"/>
          <w:szCs w:val="24"/>
        </w:rPr>
        <w:t>Realiza una estrategia interinstitucional para conocer la oferta del servicio social en la región además de compartir las experiencias exitosas y las problemáticas actuales a las que se enfrentan las IES.</w:t>
      </w:r>
    </w:p>
    <w:p w:rsidR="00EB4D7C" w:rsidRPr="005746EE" w:rsidRDefault="00EB4D7C" w:rsidP="00362BBA">
      <w:pPr>
        <w:spacing w:after="0" w:line="360" w:lineRule="auto"/>
        <w:ind w:firstLine="708"/>
        <w:jc w:val="both"/>
        <w:rPr>
          <w:rFonts w:ascii="Candara" w:hAnsi="Candara"/>
          <w:sz w:val="24"/>
          <w:szCs w:val="24"/>
        </w:rPr>
      </w:pPr>
      <w:r>
        <w:rPr>
          <w:rFonts w:ascii="Candara" w:hAnsi="Candara"/>
          <w:sz w:val="24"/>
          <w:szCs w:val="24"/>
        </w:rPr>
        <w:t xml:space="preserve">Ha trabajado en el </w:t>
      </w:r>
      <w:r w:rsidRPr="00EB4D7C">
        <w:rPr>
          <w:rFonts w:ascii="Candara" w:hAnsi="Candara"/>
          <w:i/>
          <w:sz w:val="24"/>
          <w:szCs w:val="24"/>
        </w:rPr>
        <w:t>Catálogo de programas exitosos de servicio social en la región centro sur</w:t>
      </w:r>
      <w:r>
        <w:rPr>
          <w:rFonts w:ascii="Candara" w:hAnsi="Candara"/>
          <w:sz w:val="24"/>
          <w:szCs w:val="24"/>
        </w:rPr>
        <w:t xml:space="preserve">, en el </w:t>
      </w:r>
      <w:r w:rsidRPr="00EB4D7C">
        <w:rPr>
          <w:rFonts w:ascii="Candara" w:hAnsi="Candara"/>
          <w:i/>
          <w:sz w:val="24"/>
          <w:szCs w:val="24"/>
        </w:rPr>
        <w:t>Compendio de lineamientos</w:t>
      </w:r>
      <w:r w:rsidRPr="00EB4D7C">
        <w:rPr>
          <w:rFonts w:ascii="Candara" w:hAnsi="Candara"/>
          <w:sz w:val="24"/>
          <w:szCs w:val="24"/>
        </w:rPr>
        <w:t xml:space="preserve"> y</w:t>
      </w:r>
      <w:r w:rsidRPr="00EB4D7C">
        <w:rPr>
          <w:rFonts w:ascii="Candara" w:hAnsi="Candara"/>
          <w:i/>
          <w:sz w:val="24"/>
          <w:szCs w:val="24"/>
        </w:rPr>
        <w:t xml:space="preserve"> reglamentos y leyes que regulan e</w:t>
      </w:r>
      <w:r w:rsidR="00A923FE">
        <w:rPr>
          <w:rFonts w:ascii="Candara" w:hAnsi="Candara"/>
          <w:i/>
          <w:sz w:val="24"/>
          <w:szCs w:val="24"/>
        </w:rPr>
        <w:t>l</w:t>
      </w:r>
      <w:r w:rsidRPr="00EB4D7C">
        <w:rPr>
          <w:rFonts w:ascii="Candara" w:hAnsi="Candara"/>
          <w:i/>
          <w:sz w:val="24"/>
          <w:szCs w:val="24"/>
        </w:rPr>
        <w:t xml:space="preserve"> servicio social</w:t>
      </w:r>
      <w:r>
        <w:rPr>
          <w:rFonts w:ascii="Candara" w:hAnsi="Candara"/>
          <w:sz w:val="24"/>
          <w:szCs w:val="24"/>
        </w:rPr>
        <w:t>.</w:t>
      </w:r>
    </w:p>
    <w:p w:rsidR="00B227FA" w:rsidRPr="00E85D55" w:rsidRDefault="00B227FA" w:rsidP="00362BBA">
      <w:pPr>
        <w:spacing w:after="0" w:line="360" w:lineRule="auto"/>
        <w:ind w:firstLine="708"/>
        <w:jc w:val="both"/>
        <w:rPr>
          <w:rFonts w:ascii="Candara" w:hAnsi="Candara"/>
          <w:sz w:val="24"/>
          <w:szCs w:val="24"/>
          <w:u w:val="single"/>
        </w:rPr>
      </w:pPr>
      <w:r w:rsidRPr="00E85D55">
        <w:rPr>
          <w:rFonts w:ascii="Candara" w:hAnsi="Candara"/>
          <w:sz w:val="24"/>
          <w:szCs w:val="24"/>
          <w:u w:val="single"/>
        </w:rPr>
        <w:t>Tutorías</w:t>
      </w:r>
    </w:p>
    <w:p w:rsidR="002F0507" w:rsidRDefault="004472E0" w:rsidP="00362BBA">
      <w:pPr>
        <w:spacing w:after="0" w:line="360" w:lineRule="auto"/>
        <w:ind w:firstLine="708"/>
        <w:jc w:val="both"/>
        <w:rPr>
          <w:rFonts w:ascii="Candara" w:hAnsi="Candara"/>
          <w:sz w:val="24"/>
          <w:szCs w:val="24"/>
        </w:rPr>
      </w:pPr>
      <w:r>
        <w:rPr>
          <w:rFonts w:ascii="Candara" w:hAnsi="Candara"/>
          <w:sz w:val="24"/>
          <w:szCs w:val="24"/>
        </w:rPr>
        <w:t>S</w:t>
      </w:r>
      <w:r w:rsidR="002F0507">
        <w:rPr>
          <w:rFonts w:ascii="Candara" w:hAnsi="Candara"/>
          <w:sz w:val="24"/>
          <w:szCs w:val="24"/>
        </w:rPr>
        <w:t>u trabajo colegiado est</w:t>
      </w:r>
      <w:r>
        <w:rPr>
          <w:rFonts w:ascii="Candara" w:hAnsi="Candara"/>
          <w:sz w:val="24"/>
          <w:szCs w:val="24"/>
        </w:rPr>
        <w:t>á</w:t>
      </w:r>
      <w:r w:rsidR="002F0507">
        <w:rPr>
          <w:rFonts w:ascii="Candara" w:hAnsi="Candara"/>
          <w:sz w:val="24"/>
          <w:szCs w:val="24"/>
        </w:rPr>
        <w:t xml:space="preserve"> enfocado a la capacitación de sus integrantes para poder desarrollar programa</w:t>
      </w:r>
      <w:r w:rsidR="00A923FE">
        <w:rPr>
          <w:rFonts w:ascii="Candara" w:hAnsi="Candara"/>
          <w:sz w:val="24"/>
          <w:szCs w:val="24"/>
        </w:rPr>
        <w:t>s</w:t>
      </w:r>
      <w:r>
        <w:rPr>
          <w:rFonts w:ascii="Candara" w:hAnsi="Candara"/>
          <w:sz w:val="24"/>
          <w:szCs w:val="24"/>
        </w:rPr>
        <w:t xml:space="preserve"> y estrategias de acompañamiento estudiantil, </w:t>
      </w:r>
      <w:r w:rsidR="002F0507">
        <w:rPr>
          <w:rFonts w:ascii="Candara" w:hAnsi="Candara"/>
          <w:sz w:val="24"/>
          <w:szCs w:val="24"/>
        </w:rPr>
        <w:t>cada vez más pertinentes</w:t>
      </w:r>
      <w:r>
        <w:rPr>
          <w:rFonts w:ascii="Candara" w:hAnsi="Candara"/>
          <w:sz w:val="24"/>
          <w:szCs w:val="24"/>
        </w:rPr>
        <w:t>, para el éxito de la educación superior</w:t>
      </w:r>
      <w:r w:rsidR="002F0507">
        <w:rPr>
          <w:rFonts w:ascii="Candara" w:hAnsi="Candara"/>
          <w:sz w:val="24"/>
          <w:szCs w:val="24"/>
        </w:rPr>
        <w:t>.</w:t>
      </w:r>
    </w:p>
    <w:p w:rsidR="00A17CBF" w:rsidRDefault="00A17CBF" w:rsidP="00362BBA">
      <w:pPr>
        <w:spacing w:after="0" w:line="360" w:lineRule="auto"/>
        <w:ind w:firstLine="708"/>
        <w:jc w:val="both"/>
        <w:rPr>
          <w:rFonts w:ascii="Candara" w:hAnsi="Candara"/>
          <w:sz w:val="24"/>
          <w:szCs w:val="24"/>
        </w:rPr>
      </w:pPr>
      <w:r>
        <w:rPr>
          <w:rFonts w:ascii="Candara" w:hAnsi="Candara"/>
          <w:sz w:val="24"/>
          <w:szCs w:val="24"/>
        </w:rPr>
        <w:t>En este sentido, por segundo año consecutivo, gracias al apoyo de la BUAP, se están desarrollando cursos de capacitación para tutores en línea llamad</w:t>
      </w:r>
      <w:r w:rsidR="00A923FE">
        <w:rPr>
          <w:rFonts w:ascii="Candara" w:hAnsi="Candara"/>
          <w:sz w:val="24"/>
          <w:szCs w:val="24"/>
        </w:rPr>
        <w:t>o</w:t>
      </w:r>
      <w:r>
        <w:rPr>
          <w:rFonts w:ascii="Candara" w:hAnsi="Candara"/>
          <w:sz w:val="24"/>
          <w:szCs w:val="24"/>
        </w:rPr>
        <w:t xml:space="preserve">s </w:t>
      </w:r>
      <w:r w:rsidRPr="00A17CBF">
        <w:rPr>
          <w:rFonts w:ascii="Candara" w:hAnsi="Candara"/>
          <w:i/>
          <w:sz w:val="24"/>
          <w:szCs w:val="24"/>
        </w:rPr>
        <w:t xml:space="preserve">Las tutorías y las </w:t>
      </w:r>
      <w:proofErr w:type="spellStart"/>
      <w:r w:rsidRPr="00A17CBF">
        <w:rPr>
          <w:rFonts w:ascii="Candara" w:hAnsi="Candara"/>
          <w:i/>
          <w:sz w:val="24"/>
          <w:szCs w:val="24"/>
        </w:rPr>
        <w:t>tic’s</w:t>
      </w:r>
      <w:proofErr w:type="spellEnd"/>
      <w:r>
        <w:rPr>
          <w:rFonts w:ascii="Candara" w:hAnsi="Candara"/>
          <w:sz w:val="24"/>
          <w:szCs w:val="24"/>
        </w:rPr>
        <w:t>.</w:t>
      </w:r>
    </w:p>
    <w:p w:rsidR="00B227FA" w:rsidRPr="00DB0077" w:rsidRDefault="00B227FA" w:rsidP="00362BBA">
      <w:pPr>
        <w:spacing w:after="0" w:line="360" w:lineRule="auto"/>
        <w:ind w:firstLine="708"/>
        <w:jc w:val="both"/>
        <w:rPr>
          <w:rFonts w:ascii="Candara" w:hAnsi="Candara"/>
          <w:sz w:val="24"/>
          <w:szCs w:val="24"/>
          <w:u w:val="single"/>
        </w:rPr>
      </w:pPr>
      <w:r w:rsidRPr="00DB0077">
        <w:rPr>
          <w:rFonts w:ascii="Candara" w:hAnsi="Candara"/>
          <w:sz w:val="24"/>
          <w:szCs w:val="24"/>
          <w:u w:val="single"/>
        </w:rPr>
        <w:lastRenderedPageBreak/>
        <w:t>Vinculación</w:t>
      </w:r>
    </w:p>
    <w:p w:rsidR="00591188" w:rsidRDefault="0096225A" w:rsidP="00362BBA">
      <w:pPr>
        <w:spacing w:after="0" w:line="360" w:lineRule="auto"/>
        <w:ind w:firstLine="708"/>
        <w:jc w:val="both"/>
        <w:rPr>
          <w:rFonts w:ascii="Candara" w:hAnsi="Candara"/>
          <w:sz w:val="24"/>
          <w:szCs w:val="24"/>
        </w:rPr>
      </w:pPr>
      <w:r w:rsidRPr="00DB0077">
        <w:rPr>
          <w:rFonts w:ascii="Candara" w:hAnsi="Candara"/>
          <w:sz w:val="24"/>
          <w:szCs w:val="24"/>
        </w:rPr>
        <w:t>Busca compartir práctica</w:t>
      </w:r>
      <w:r w:rsidR="00591188" w:rsidRPr="00DB0077">
        <w:rPr>
          <w:rFonts w:ascii="Candara" w:hAnsi="Candara"/>
          <w:sz w:val="24"/>
          <w:szCs w:val="24"/>
        </w:rPr>
        <w:t>s</w:t>
      </w:r>
      <w:r w:rsidRPr="00DB0077">
        <w:rPr>
          <w:rFonts w:ascii="Candara" w:hAnsi="Candara"/>
          <w:sz w:val="24"/>
          <w:szCs w:val="24"/>
        </w:rPr>
        <w:t xml:space="preserve"> exitosas en materia de vinculación e innovación tecnológica </w:t>
      </w:r>
      <w:r w:rsidR="00591188" w:rsidRPr="00DB0077">
        <w:rPr>
          <w:rFonts w:ascii="Candara" w:hAnsi="Candara"/>
          <w:sz w:val="24"/>
          <w:szCs w:val="24"/>
        </w:rPr>
        <w:t>y detectar los mejores mecanismos de trabajo para compartirlo</w:t>
      </w:r>
      <w:r w:rsidRPr="00DB0077">
        <w:rPr>
          <w:rFonts w:ascii="Candara" w:hAnsi="Candara"/>
          <w:sz w:val="24"/>
          <w:szCs w:val="24"/>
        </w:rPr>
        <w:t>s a nivel regional</w:t>
      </w:r>
      <w:r w:rsidR="00591188" w:rsidRPr="00DB0077">
        <w:rPr>
          <w:rFonts w:ascii="Candara" w:hAnsi="Candara"/>
          <w:sz w:val="24"/>
          <w:szCs w:val="24"/>
        </w:rPr>
        <w:t>.</w:t>
      </w:r>
    </w:p>
    <w:p w:rsidR="00763F77" w:rsidRDefault="00763F77" w:rsidP="00362BBA">
      <w:pPr>
        <w:spacing w:after="0" w:line="360" w:lineRule="auto"/>
        <w:ind w:firstLine="708"/>
        <w:jc w:val="both"/>
        <w:rPr>
          <w:rFonts w:ascii="Candara" w:hAnsi="Candara"/>
          <w:sz w:val="24"/>
          <w:szCs w:val="24"/>
        </w:rPr>
      </w:pPr>
      <w:r>
        <w:rPr>
          <w:rFonts w:ascii="Candara" w:hAnsi="Candara"/>
          <w:sz w:val="24"/>
          <w:szCs w:val="24"/>
        </w:rPr>
        <w:t>A continuación, se anexa un cuadro con el número de sesiones realizadas por cada Red y el lugar de realización:</w:t>
      </w:r>
    </w:p>
    <w:p w:rsidR="00941F79" w:rsidRPr="00941F79" w:rsidRDefault="00774537" w:rsidP="00362BBA">
      <w:pPr>
        <w:spacing w:after="0" w:line="360" w:lineRule="auto"/>
        <w:ind w:firstLine="708"/>
        <w:jc w:val="both"/>
        <w:rPr>
          <w:rFonts w:ascii="Candara" w:hAnsi="Candara"/>
          <w:sz w:val="24"/>
          <w:szCs w:val="24"/>
        </w:rPr>
      </w:pPr>
      <w:r>
        <w:rPr>
          <w:rFonts w:ascii="Candara" w:hAnsi="Candara"/>
          <w:sz w:val="24"/>
          <w:szCs w:val="24"/>
        </w:rPr>
        <w:t xml:space="preserve">El número de reuniones de trabajo de las redes, realizadas en este periodo, es de </w:t>
      </w:r>
      <w:r w:rsidR="00C13864" w:rsidRPr="00504DFF">
        <w:rPr>
          <w:rFonts w:ascii="Candara" w:hAnsi="Candara"/>
          <w:b/>
          <w:sz w:val="24"/>
          <w:szCs w:val="24"/>
        </w:rPr>
        <w:t>30</w:t>
      </w:r>
      <w:r>
        <w:rPr>
          <w:rFonts w:ascii="Candara" w:hAnsi="Candara"/>
          <w:sz w:val="24"/>
          <w:szCs w:val="24"/>
        </w:rPr>
        <w:t xml:space="preserve"> sesion</w:t>
      </w:r>
      <w:r w:rsidR="001953B2">
        <w:rPr>
          <w:rFonts w:ascii="Candara" w:hAnsi="Candara"/>
          <w:sz w:val="24"/>
          <w:szCs w:val="24"/>
        </w:rPr>
        <w:t>es ordinarias y extraordinarias</w:t>
      </w:r>
      <w:r w:rsidR="00C13864">
        <w:rPr>
          <w:rFonts w:ascii="Candara" w:hAnsi="Candara"/>
          <w:sz w:val="24"/>
          <w:szCs w:val="24"/>
        </w:rPr>
        <w:t xml:space="preserve"> de</w:t>
      </w:r>
      <w:r w:rsidR="001953B2">
        <w:rPr>
          <w:rFonts w:ascii="Candara" w:hAnsi="Candara"/>
          <w:sz w:val="24"/>
          <w:szCs w:val="24"/>
        </w:rPr>
        <w:t xml:space="preserve"> 11 redes</w:t>
      </w:r>
      <w:r w:rsidR="00C13864">
        <w:rPr>
          <w:rFonts w:ascii="Candara" w:hAnsi="Candara"/>
          <w:sz w:val="24"/>
          <w:szCs w:val="24"/>
        </w:rPr>
        <w:t xml:space="preserve"> regionales en activo</w:t>
      </w:r>
      <w:r>
        <w:rPr>
          <w:rFonts w:ascii="Candara" w:hAnsi="Candara"/>
          <w:sz w:val="24"/>
          <w:szCs w:val="24"/>
        </w:rPr>
        <w:t>.</w:t>
      </w:r>
    </w:p>
    <w:p w:rsidR="00CC49DF" w:rsidRDefault="00774537" w:rsidP="00362BBA">
      <w:pPr>
        <w:spacing w:after="0" w:line="360" w:lineRule="auto"/>
        <w:ind w:firstLine="708"/>
        <w:jc w:val="both"/>
        <w:rPr>
          <w:rFonts w:ascii="Candara" w:hAnsi="Candara"/>
          <w:sz w:val="24"/>
          <w:szCs w:val="24"/>
        </w:rPr>
      </w:pPr>
      <w:r>
        <w:rPr>
          <w:rFonts w:ascii="Candara" w:hAnsi="Candara"/>
          <w:sz w:val="24"/>
          <w:szCs w:val="24"/>
        </w:rPr>
        <w:t xml:space="preserve">El cuadro contiene un recapitulativo de las reuniones, la IES anfitriona, la fecha </w:t>
      </w:r>
      <w:r w:rsidR="005B6B72">
        <w:rPr>
          <w:rFonts w:ascii="Candara" w:hAnsi="Candara"/>
          <w:sz w:val="24"/>
          <w:szCs w:val="24"/>
        </w:rPr>
        <w:t xml:space="preserve">de realización </w:t>
      </w:r>
      <w:r>
        <w:rPr>
          <w:rFonts w:ascii="Candara" w:hAnsi="Candara"/>
          <w:sz w:val="24"/>
          <w:szCs w:val="24"/>
        </w:rPr>
        <w:t>y el estado.</w:t>
      </w:r>
    </w:p>
    <w:p w:rsidR="00DF7547" w:rsidRDefault="00DF7547" w:rsidP="00362BBA">
      <w:pPr>
        <w:spacing w:after="0" w:line="360" w:lineRule="auto"/>
        <w:ind w:firstLine="708"/>
        <w:jc w:val="both"/>
        <w:rPr>
          <w:rFonts w:ascii="Candara" w:hAnsi="Candara"/>
          <w:sz w:val="24"/>
          <w:szCs w:val="24"/>
        </w:rPr>
      </w:pPr>
    </w:p>
    <w:tbl>
      <w:tblPr>
        <w:tblStyle w:val="Tablaconcuadrcula"/>
        <w:tblW w:w="10207" w:type="dxa"/>
        <w:tblInd w:w="-34" w:type="dxa"/>
        <w:shd w:val="clear" w:color="auto" w:fill="FFFFFF" w:themeFill="background1"/>
        <w:tblLook w:val="04A0" w:firstRow="1" w:lastRow="0" w:firstColumn="1" w:lastColumn="0" w:noHBand="0" w:noVBand="1"/>
      </w:tblPr>
      <w:tblGrid>
        <w:gridCol w:w="1985"/>
        <w:gridCol w:w="2268"/>
        <w:gridCol w:w="2268"/>
        <w:gridCol w:w="1843"/>
        <w:gridCol w:w="1843"/>
      </w:tblGrid>
      <w:tr w:rsidR="005B6B72" w:rsidRPr="006A6D78" w:rsidTr="00253FE6">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RED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SESION/ EVENTO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INSTITUCION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FECHA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LUGAR</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Bibliotecas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C56BC9" w:rsidP="00952176">
            <w:pPr>
              <w:rPr>
                <w:rFonts w:ascii="Century Gothic" w:hAnsi="Century Gothic"/>
                <w:sz w:val="18"/>
                <w:szCs w:val="18"/>
              </w:rPr>
            </w:pPr>
            <w:proofErr w:type="spellStart"/>
            <w:r>
              <w:rPr>
                <w:rFonts w:ascii="Century Gothic" w:hAnsi="Century Gothic"/>
                <w:sz w:val="18"/>
                <w:szCs w:val="18"/>
              </w:rPr>
              <w:t>I</w:t>
            </w:r>
            <w:r w:rsidR="005B6B72" w:rsidRPr="006A6D78">
              <w:rPr>
                <w:rFonts w:ascii="Century Gothic" w:hAnsi="Century Gothic"/>
                <w:sz w:val="18"/>
                <w:szCs w:val="18"/>
              </w:rPr>
              <w:t>TQro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27-28 de febrero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Querétaro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XXVII Ordinaria</w:t>
            </w:r>
          </w:p>
          <w:p w:rsidR="005B6B72" w:rsidRPr="006A6D78" w:rsidRDefault="005B6B72" w:rsidP="00952176">
            <w:pPr>
              <w:rPr>
                <w:rFonts w:ascii="Century Gothic" w:hAnsi="Century Gothic"/>
                <w:sz w:val="18"/>
                <w:szCs w:val="18"/>
              </w:rPr>
            </w:pPr>
            <w:r w:rsidRPr="006A6D78">
              <w:rPr>
                <w:rFonts w:ascii="Century Gothic" w:hAnsi="Century Gothic"/>
                <w:sz w:val="18"/>
                <w:szCs w:val="18"/>
              </w:rPr>
              <w:t>V Encuentro de Bibliotecarios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Universidad Politécnica de Francisco I Madero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25-26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UAEMex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1-2 de octubre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Estado de México</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Comunicación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ITTehuacán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30 de enero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INAOE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26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UDLAP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27 de noviembre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9BBB59" w:themeFill="accent3"/>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Cooperación</w:t>
            </w: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Académica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XLVI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UAEM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20 de marzo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Morelos</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XLVII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UATx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5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Tlaxcala</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VI Foro Movilidad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ITZacatepec</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15-16 de octubre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Morelos</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Extraordinaria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BUAP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24-25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Extensión y Difusión Cultural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XXIII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UAGro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30 de abril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Guerrero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IV Encuentro de Música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UAGro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29-30 de abril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Guerrero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XXIV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UAEMex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26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Estado de México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IV Encuentro Teatro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UAEMex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25-26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Estado de México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 Extraordinaria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UAEH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9 de julio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Encuentro Literarias, Plásticas y Fotografía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ITSOEH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28 de agosto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II Extraordinaria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UAQro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8 de octubre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UAQro</w:t>
            </w:r>
            <w:proofErr w:type="spellEnd"/>
          </w:p>
        </w:tc>
      </w:tr>
      <w:tr w:rsidR="006B387B"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387B" w:rsidRPr="006A6D78" w:rsidRDefault="006B387B"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B387B" w:rsidRPr="006A6D78" w:rsidRDefault="006B387B" w:rsidP="00952176">
            <w:pPr>
              <w:rPr>
                <w:rFonts w:ascii="Century Gothic" w:hAnsi="Century Gothic"/>
                <w:sz w:val="18"/>
                <w:szCs w:val="18"/>
              </w:rPr>
            </w:pPr>
            <w:r w:rsidRPr="006A6D78">
              <w:rPr>
                <w:rFonts w:ascii="Century Gothic" w:hAnsi="Century Gothic"/>
                <w:sz w:val="18"/>
                <w:szCs w:val="18"/>
              </w:rPr>
              <w:t>III Encuentro de Danza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B387B" w:rsidRPr="006A6D78" w:rsidRDefault="006B387B" w:rsidP="00952176">
            <w:pPr>
              <w:rPr>
                <w:rFonts w:ascii="Century Gothic" w:hAnsi="Century Gothic"/>
                <w:sz w:val="18"/>
                <w:szCs w:val="18"/>
              </w:rPr>
            </w:pPr>
            <w:proofErr w:type="spellStart"/>
            <w:r w:rsidRPr="006A6D78">
              <w:rPr>
                <w:rFonts w:ascii="Century Gothic" w:hAnsi="Century Gothic"/>
                <w:sz w:val="18"/>
                <w:szCs w:val="18"/>
              </w:rPr>
              <w:t>ITPachuca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B387B" w:rsidRPr="006A6D78" w:rsidRDefault="006B387B" w:rsidP="00952176">
            <w:pPr>
              <w:rPr>
                <w:rFonts w:ascii="Century Gothic" w:hAnsi="Century Gothic"/>
                <w:sz w:val="18"/>
                <w:szCs w:val="18"/>
              </w:rPr>
            </w:pPr>
            <w:r w:rsidRPr="006A6D78">
              <w:rPr>
                <w:rFonts w:ascii="Century Gothic" w:hAnsi="Century Gothic"/>
                <w:sz w:val="18"/>
                <w:szCs w:val="18"/>
              </w:rPr>
              <w:t>26 de noviembre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B387B" w:rsidRPr="006A6D78" w:rsidRDefault="006B387B"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XXXV Reunión Nacional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UAGro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19-20 noviembre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Guerrero</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Innovación en Educación Superior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UPAEP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12 de febrero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II Encuentro de Modelos Educativos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UPAEP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19 de marzo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XIII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UPAEP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3 de septiembre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F79646" w:themeFill="accent6"/>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Investigación y Posgrado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XIV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ITSOEH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13 de marzo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COLPOS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22 de mayo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UTTTepeji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21 de agosto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XVII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CIDETEQ</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27 de noviembre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Querétaro</w:t>
            </w:r>
          </w:p>
        </w:tc>
      </w:tr>
      <w:tr w:rsidR="005B6B72" w:rsidRPr="006A6D78" w:rsidTr="00253FE6">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Seguridad en cómputo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UTTTepeji</w:t>
            </w:r>
            <w:proofErr w:type="spellEnd"/>
          </w:p>
          <w:p w:rsidR="005B6B72" w:rsidRPr="006A6D78" w:rsidRDefault="005B6B72" w:rsidP="00952176">
            <w:pPr>
              <w:rPr>
                <w:rFonts w:ascii="Century Gothic" w:hAnsi="Century Gothic"/>
                <w:sz w:val="18"/>
                <w:szCs w:val="18"/>
              </w:rPr>
            </w:pPr>
            <w:r w:rsidRPr="006A6D78">
              <w:rPr>
                <w:rFonts w:ascii="Century Gothic" w:hAnsi="Century Gothic"/>
                <w:sz w:val="18"/>
                <w:szCs w:val="18"/>
              </w:rPr>
              <w:t>Valle de Bravo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27 de marzo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253FE6">
        <w:tc>
          <w:tcPr>
            <w:tcW w:w="1985"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Seguridad Institucional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UAGro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23 de abril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Guerrero</w:t>
            </w:r>
          </w:p>
        </w:tc>
      </w:tr>
      <w:tr w:rsidR="005B6B72" w:rsidRPr="006A6D78" w:rsidTr="00253FE6">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V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UAEM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4 de diciembre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Morelos</w:t>
            </w:r>
          </w:p>
        </w:tc>
      </w:tr>
    </w:tbl>
    <w:p w:rsidR="00504DFF" w:rsidRDefault="00504DFF">
      <w:r>
        <w:br w:type="page"/>
      </w:r>
    </w:p>
    <w:p w:rsidR="00504DFF" w:rsidRDefault="00504DFF"/>
    <w:tbl>
      <w:tblPr>
        <w:tblStyle w:val="Tablaconcuadrcula"/>
        <w:tblW w:w="10207" w:type="dxa"/>
        <w:tblInd w:w="-34" w:type="dxa"/>
        <w:tblLook w:val="04A0" w:firstRow="1" w:lastRow="0" w:firstColumn="1" w:lastColumn="0" w:noHBand="0" w:noVBand="1"/>
      </w:tblPr>
      <w:tblGrid>
        <w:gridCol w:w="1985"/>
        <w:gridCol w:w="2268"/>
        <w:gridCol w:w="2268"/>
        <w:gridCol w:w="1843"/>
        <w:gridCol w:w="1843"/>
      </w:tblGrid>
      <w:tr w:rsidR="00504DFF" w:rsidRPr="006A6D78" w:rsidTr="00504DFF">
        <w:tc>
          <w:tcPr>
            <w:tcW w:w="1985" w:type="dxa"/>
            <w:shd w:val="clear" w:color="auto" w:fill="BFBFBF" w:themeFill="background1" w:themeFillShade="BF"/>
            <w:hideMark/>
          </w:tcPr>
          <w:p w:rsidR="00504DFF" w:rsidRPr="006A6D78" w:rsidRDefault="00504DFF" w:rsidP="00402AB1">
            <w:pPr>
              <w:jc w:val="center"/>
              <w:rPr>
                <w:rFonts w:ascii="Century Gothic" w:hAnsi="Century Gothic"/>
                <w:b/>
                <w:sz w:val="18"/>
                <w:szCs w:val="18"/>
              </w:rPr>
            </w:pPr>
            <w:r w:rsidRPr="006A6D78">
              <w:rPr>
                <w:rFonts w:ascii="Century Gothic" w:hAnsi="Century Gothic"/>
                <w:b/>
                <w:sz w:val="18"/>
                <w:szCs w:val="18"/>
              </w:rPr>
              <w:t>RED</w:t>
            </w:r>
          </w:p>
        </w:tc>
        <w:tc>
          <w:tcPr>
            <w:tcW w:w="2268" w:type="dxa"/>
            <w:shd w:val="clear" w:color="auto" w:fill="BFBFBF" w:themeFill="background1" w:themeFillShade="BF"/>
            <w:hideMark/>
          </w:tcPr>
          <w:p w:rsidR="00504DFF" w:rsidRPr="006A6D78" w:rsidRDefault="00504DFF" w:rsidP="00402AB1">
            <w:pPr>
              <w:jc w:val="center"/>
              <w:rPr>
                <w:rFonts w:ascii="Century Gothic" w:hAnsi="Century Gothic"/>
                <w:b/>
                <w:sz w:val="18"/>
                <w:szCs w:val="18"/>
              </w:rPr>
            </w:pPr>
            <w:r w:rsidRPr="006A6D78">
              <w:rPr>
                <w:rFonts w:ascii="Century Gothic" w:hAnsi="Century Gothic"/>
                <w:b/>
                <w:sz w:val="18"/>
                <w:szCs w:val="18"/>
              </w:rPr>
              <w:t>SESION/ EVENTO</w:t>
            </w:r>
          </w:p>
        </w:tc>
        <w:tc>
          <w:tcPr>
            <w:tcW w:w="2268" w:type="dxa"/>
            <w:shd w:val="clear" w:color="auto" w:fill="BFBFBF" w:themeFill="background1" w:themeFillShade="BF"/>
            <w:hideMark/>
          </w:tcPr>
          <w:p w:rsidR="00504DFF" w:rsidRPr="006A6D78" w:rsidRDefault="00504DFF" w:rsidP="00402AB1">
            <w:pPr>
              <w:jc w:val="center"/>
              <w:rPr>
                <w:rFonts w:ascii="Century Gothic" w:hAnsi="Century Gothic"/>
                <w:b/>
                <w:sz w:val="18"/>
                <w:szCs w:val="18"/>
              </w:rPr>
            </w:pPr>
            <w:r w:rsidRPr="006A6D78">
              <w:rPr>
                <w:rFonts w:ascii="Century Gothic" w:hAnsi="Century Gothic"/>
                <w:b/>
                <w:sz w:val="18"/>
                <w:szCs w:val="18"/>
              </w:rPr>
              <w:t>INSTITUCION</w:t>
            </w:r>
          </w:p>
        </w:tc>
        <w:tc>
          <w:tcPr>
            <w:tcW w:w="1843" w:type="dxa"/>
            <w:shd w:val="clear" w:color="auto" w:fill="BFBFBF" w:themeFill="background1" w:themeFillShade="BF"/>
            <w:hideMark/>
          </w:tcPr>
          <w:p w:rsidR="00504DFF" w:rsidRPr="006A6D78" w:rsidRDefault="00504DFF" w:rsidP="00402AB1">
            <w:pPr>
              <w:jc w:val="center"/>
              <w:rPr>
                <w:rFonts w:ascii="Century Gothic" w:hAnsi="Century Gothic"/>
                <w:b/>
                <w:sz w:val="18"/>
                <w:szCs w:val="18"/>
              </w:rPr>
            </w:pPr>
            <w:r w:rsidRPr="006A6D78">
              <w:rPr>
                <w:rFonts w:ascii="Century Gothic" w:hAnsi="Century Gothic"/>
                <w:b/>
                <w:sz w:val="18"/>
                <w:szCs w:val="18"/>
              </w:rPr>
              <w:t>FECHA</w:t>
            </w:r>
          </w:p>
        </w:tc>
        <w:tc>
          <w:tcPr>
            <w:tcW w:w="1843" w:type="dxa"/>
            <w:shd w:val="clear" w:color="auto" w:fill="BFBFBF" w:themeFill="background1" w:themeFillShade="BF"/>
            <w:hideMark/>
          </w:tcPr>
          <w:p w:rsidR="00504DFF" w:rsidRPr="006A6D78" w:rsidRDefault="00504DFF" w:rsidP="00402AB1">
            <w:pPr>
              <w:jc w:val="center"/>
              <w:rPr>
                <w:rFonts w:ascii="Century Gothic" w:hAnsi="Century Gothic"/>
                <w:b/>
                <w:sz w:val="18"/>
                <w:szCs w:val="18"/>
              </w:rPr>
            </w:pPr>
            <w:r w:rsidRPr="006A6D78">
              <w:rPr>
                <w:rFonts w:ascii="Century Gothic" w:hAnsi="Century Gothic"/>
                <w:b/>
                <w:sz w:val="18"/>
                <w:szCs w:val="18"/>
              </w:rPr>
              <w:t>LUGAR</w:t>
            </w:r>
          </w:p>
        </w:tc>
      </w:tr>
      <w:tr w:rsidR="005B6B72" w:rsidRPr="006A6D78" w:rsidTr="00504DFF">
        <w:tblPrEx>
          <w:shd w:val="clear" w:color="auto" w:fill="FFFFFF" w:themeFill="background1"/>
        </w:tblPrEx>
        <w:tc>
          <w:tcPr>
            <w:tcW w:w="1985"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Servicio social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XXIX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UAEM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17 de abril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Morelos</w:t>
            </w:r>
          </w:p>
        </w:tc>
      </w:tr>
      <w:tr w:rsidR="005B6B72" w:rsidRPr="006A6D78" w:rsidTr="00504DFF">
        <w:tblPrEx>
          <w:shd w:val="clear" w:color="auto" w:fill="FFFFFF" w:themeFill="background1"/>
        </w:tblPrEx>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XXX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UATx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25 de septiembre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Tlaxcala</w:t>
            </w:r>
          </w:p>
        </w:tc>
      </w:tr>
      <w:tr w:rsidR="005B6B72" w:rsidRPr="006A6D78" w:rsidTr="00504DFF">
        <w:tblPrEx>
          <w:shd w:val="clear" w:color="auto" w:fill="FFFFFF" w:themeFill="background1"/>
        </w:tblPrEx>
        <w:tc>
          <w:tcPr>
            <w:tcW w:w="1985"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Tutorías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XVI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UAQro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23-24 de abril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Querétaro</w:t>
            </w:r>
          </w:p>
        </w:tc>
      </w:tr>
      <w:tr w:rsidR="005B6B72" w:rsidRPr="006A6D78" w:rsidTr="00504DFF">
        <w:tblPrEx>
          <w:shd w:val="clear" w:color="auto" w:fill="FFFFFF" w:themeFill="background1"/>
        </w:tblPrEx>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XVII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UPAEP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29-30 de octubre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Puebla</w:t>
            </w:r>
          </w:p>
        </w:tc>
      </w:tr>
      <w:tr w:rsidR="005B6B72" w:rsidRPr="006A6D78" w:rsidTr="00504DFF">
        <w:tblPrEx>
          <w:shd w:val="clear" w:color="auto" w:fill="FFFFFF" w:themeFill="background1"/>
        </w:tblPrEx>
        <w:tc>
          <w:tcPr>
            <w:tcW w:w="1985" w:type="dxa"/>
            <w:vMerge w:val="restart"/>
            <w:tcBorders>
              <w:top w:val="single" w:sz="4" w:space="0" w:color="auto"/>
              <w:left w:val="single" w:sz="4" w:space="0" w:color="auto"/>
              <w:bottom w:val="single" w:sz="4" w:space="0" w:color="auto"/>
              <w:right w:val="single" w:sz="4" w:space="0" w:color="auto"/>
            </w:tcBorders>
            <w:shd w:val="clear" w:color="auto" w:fill="FFFF00"/>
          </w:tcPr>
          <w:p w:rsidR="005B6B72" w:rsidRPr="006A6D78" w:rsidRDefault="005B6B72" w:rsidP="00952176">
            <w:pPr>
              <w:jc w:val="center"/>
              <w:rPr>
                <w:rFonts w:ascii="Century Gothic" w:hAnsi="Century Gothic"/>
                <w:b/>
                <w:sz w:val="18"/>
                <w:szCs w:val="18"/>
              </w:rPr>
            </w:pPr>
          </w:p>
          <w:p w:rsidR="005B6B72" w:rsidRPr="006A6D78" w:rsidRDefault="005B6B72" w:rsidP="00952176">
            <w:pPr>
              <w:jc w:val="center"/>
              <w:rPr>
                <w:rFonts w:ascii="Century Gothic" w:hAnsi="Century Gothic"/>
                <w:b/>
                <w:sz w:val="18"/>
                <w:szCs w:val="18"/>
              </w:rPr>
            </w:pPr>
            <w:r w:rsidRPr="006A6D78">
              <w:rPr>
                <w:rFonts w:ascii="Century Gothic" w:hAnsi="Century Gothic"/>
                <w:b/>
                <w:sz w:val="18"/>
                <w:szCs w:val="18"/>
              </w:rPr>
              <w:t>Vinculación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IX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UAEH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20 de marzo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Hidalgo</w:t>
            </w:r>
          </w:p>
        </w:tc>
      </w:tr>
      <w:tr w:rsidR="005B6B72" w:rsidRPr="006A6D78" w:rsidTr="00504DFF">
        <w:tblPrEx>
          <w:shd w:val="clear" w:color="auto" w:fill="FFFFFF" w:themeFill="background1"/>
        </w:tblPrEx>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UTQro</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25-26 de junio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Querétaro</w:t>
            </w:r>
          </w:p>
        </w:tc>
      </w:tr>
      <w:tr w:rsidR="005B6B72" w:rsidRPr="006A6D78" w:rsidTr="00504DFF">
        <w:tblPrEx>
          <w:shd w:val="clear" w:color="auto" w:fill="FFFFFF" w:themeFill="background1"/>
        </w:tblPrEx>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ITToluca</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10-11 septiembre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Estado de México</w:t>
            </w:r>
          </w:p>
        </w:tc>
      </w:tr>
      <w:tr w:rsidR="005B6B72" w:rsidRPr="006A6D78" w:rsidTr="00504DFF">
        <w:tblPrEx>
          <w:shd w:val="clear" w:color="auto" w:fill="FFFFFF" w:themeFill="background1"/>
        </w:tblPrEx>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5B6B72" w:rsidRPr="006A6D78" w:rsidRDefault="005B6B72" w:rsidP="00952176">
            <w:pPr>
              <w:rPr>
                <w:rFonts w:ascii="Century Gothic" w:hAnsi="Century Gothic"/>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XII Ordinaria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proofErr w:type="spellStart"/>
            <w:r w:rsidRPr="006A6D78">
              <w:rPr>
                <w:rFonts w:ascii="Century Gothic" w:hAnsi="Century Gothic"/>
                <w:sz w:val="18"/>
                <w:szCs w:val="18"/>
              </w:rPr>
              <w:t>UAEMex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12-13 noviembre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B6B72" w:rsidRPr="006A6D78" w:rsidRDefault="005B6B72" w:rsidP="00952176">
            <w:pPr>
              <w:rPr>
                <w:rFonts w:ascii="Century Gothic" w:hAnsi="Century Gothic"/>
                <w:sz w:val="18"/>
                <w:szCs w:val="18"/>
              </w:rPr>
            </w:pPr>
            <w:r w:rsidRPr="006A6D78">
              <w:rPr>
                <w:rFonts w:ascii="Century Gothic" w:hAnsi="Century Gothic"/>
                <w:sz w:val="18"/>
                <w:szCs w:val="18"/>
              </w:rPr>
              <w:t>Estado de México</w:t>
            </w:r>
          </w:p>
        </w:tc>
      </w:tr>
    </w:tbl>
    <w:p w:rsidR="008905FA" w:rsidRDefault="008905FA" w:rsidP="00362BBA">
      <w:pPr>
        <w:spacing w:after="0" w:line="360" w:lineRule="auto"/>
        <w:ind w:firstLine="708"/>
        <w:jc w:val="both"/>
        <w:rPr>
          <w:rFonts w:ascii="Candara" w:hAnsi="Candara"/>
          <w:sz w:val="24"/>
          <w:szCs w:val="24"/>
        </w:rPr>
      </w:pPr>
    </w:p>
    <w:p w:rsidR="00253FE6" w:rsidRDefault="00253FE6" w:rsidP="00362BBA">
      <w:pPr>
        <w:spacing w:after="0" w:line="360" w:lineRule="auto"/>
        <w:ind w:firstLine="708"/>
        <w:jc w:val="both"/>
        <w:rPr>
          <w:rFonts w:ascii="Candara" w:hAnsi="Candara"/>
          <w:sz w:val="24"/>
          <w:szCs w:val="24"/>
        </w:rPr>
      </w:pPr>
      <w:r>
        <w:rPr>
          <w:rFonts w:ascii="Candara" w:hAnsi="Candara"/>
          <w:sz w:val="24"/>
          <w:szCs w:val="24"/>
        </w:rPr>
        <w:t>De esta manera, se puede observar que el promedio</w:t>
      </w:r>
      <w:r w:rsidR="00016ABE">
        <w:rPr>
          <w:rFonts w:ascii="Candara" w:hAnsi="Candara"/>
          <w:sz w:val="24"/>
          <w:szCs w:val="24"/>
        </w:rPr>
        <w:t xml:space="preserve"> de </w:t>
      </w:r>
      <w:r>
        <w:rPr>
          <w:rFonts w:ascii="Candara" w:hAnsi="Candara"/>
          <w:sz w:val="24"/>
          <w:szCs w:val="24"/>
        </w:rPr>
        <w:t xml:space="preserve"> realización de </w:t>
      </w:r>
      <w:r w:rsidR="0025590B">
        <w:rPr>
          <w:rFonts w:ascii="Candara" w:hAnsi="Candara"/>
          <w:sz w:val="24"/>
          <w:szCs w:val="24"/>
        </w:rPr>
        <w:t>sesiones por red es de 2.7,</w:t>
      </w:r>
      <w:r>
        <w:rPr>
          <w:rFonts w:ascii="Candara" w:hAnsi="Candara"/>
          <w:sz w:val="24"/>
          <w:szCs w:val="24"/>
        </w:rPr>
        <w:t xml:space="preserve"> pues mientras que hay redes con 4 sesiones al año, existe la Red de Seguridad en Cómputo que sólo realizó una y que su trabajo está siendo muy irregular.</w:t>
      </w:r>
    </w:p>
    <w:p w:rsidR="0025590B" w:rsidRPr="005746EE" w:rsidRDefault="0025590B" w:rsidP="00362BBA">
      <w:pPr>
        <w:spacing w:after="0" w:line="360" w:lineRule="auto"/>
        <w:ind w:firstLine="705"/>
        <w:jc w:val="both"/>
        <w:rPr>
          <w:rFonts w:ascii="Candara" w:hAnsi="Candara"/>
          <w:b/>
          <w:i/>
          <w:sz w:val="24"/>
          <w:szCs w:val="24"/>
        </w:rPr>
      </w:pPr>
      <w:r w:rsidRPr="005746EE">
        <w:rPr>
          <w:rFonts w:ascii="Candara" w:hAnsi="Candara"/>
          <w:b/>
          <w:i/>
          <w:sz w:val="24"/>
          <w:szCs w:val="24"/>
        </w:rPr>
        <w:t>Recapitulativo de las Redes</w:t>
      </w:r>
    </w:p>
    <w:tbl>
      <w:tblPr>
        <w:tblStyle w:val="Tablaconcuadrcula"/>
        <w:tblW w:w="0" w:type="auto"/>
        <w:tblInd w:w="1809" w:type="dxa"/>
        <w:tblLook w:val="04A0" w:firstRow="1" w:lastRow="0" w:firstColumn="1" w:lastColumn="0" w:noHBand="0" w:noVBand="1"/>
      </w:tblPr>
      <w:tblGrid>
        <w:gridCol w:w="3544"/>
        <w:gridCol w:w="2126"/>
      </w:tblGrid>
      <w:tr w:rsidR="00253FE6" w:rsidRPr="0025590B" w:rsidTr="0025590B">
        <w:tc>
          <w:tcPr>
            <w:tcW w:w="3544" w:type="dxa"/>
            <w:shd w:val="clear" w:color="auto" w:fill="CCC0D9" w:themeFill="accent4" w:themeFillTint="66"/>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Red</w:t>
            </w:r>
          </w:p>
        </w:tc>
        <w:tc>
          <w:tcPr>
            <w:tcW w:w="2126" w:type="dxa"/>
            <w:shd w:val="clear" w:color="auto" w:fill="CCC0D9" w:themeFill="accent4" w:themeFillTint="66"/>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Número de sesiones ordinarias</w:t>
            </w:r>
          </w:p>
        </w:tc>
      </w:tr>
      <w:tr w:rsidR="00253FE6" w:rsidRPr="0025590B" w:rsidTr="0025590B">
        <w:tc>
          <w:tcPr>
            <w:tcW w:w="3544" w:type="dxa"/>
            <w:shd w:val="clear" w:color="auto" w:fill="FFFFFF" w:themeFill="background1"/>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Bibliotecas</w:t>
            </w:r>
          </w:p>
        </w:tc>
        <w:tc>
          <w:tcPr>
            <w:tcW w:w="2126" w:type="dxa"/>
            <w:shd w:val="clear" w:color="auto" w:fill="FFFFFF" w:themeFill="background1"/>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3</w:t>
            </w:r>
          </w:p>
        </w:tc>
      </w:tr>
      <w:tr w:rsidR="00253FE6" w:rsidRPr="0025590B" w:rsidTr="0025590B">
        <w:tc>
          <w:tcPr>
            <w:tcW w:w="3544" w:type="dxa"/>
            <w:shd w:val="clear" w:color="auto" w:fill="FFFFFF" w:themeFill="background1"/>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Comunicación</w:t>
            </w:r>
          </w:p>
        </w:tc>
        <w:tc>
          <w:tcPr>
            <w:tcW w:w="2126" w:type="dxa"/>
            <w:shd w:val="clear" w:color="auto" w:fill="FFFFFF" w:themeFill="background1"/>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3</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Cooperación académica</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3</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Extensión y Difusión cultural</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4</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Innovación en Educación Superior</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2</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Investigación y Posgrado</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4</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Seguridad en Cómputo</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1</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Seguridad Institucional</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2</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Servicio Social</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2</w:t>
            </w:r>
          </w:p>
        </w:tc>
      </w:tr>
      <w:tr w:rsidR="00253FE6" w:rsidRPr="0025590B" w:rsidTr="0025590B">
        <w:tc>
          <w:tcPr>
            <w:tcW w:w="3544" w:type="dxa"/>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Tutorías</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2</w:t>
            </w:r>
          </w:p>
        </w:tc>
      </w:tr>
      <w:tr w:rsidR="00253FE6" w:rsidRPr="0025590B" w:rsidTr="0025590B">
        <w:tc>
          <w:tcPr>
            <w:tcW w:w="3544" w:type="dxa"/>
            <w:tcBorders>
              <w:bottom w:val="single" w:sz="4" w:space="0" w:color="auto"/>
            </w:tcBorders>
          </w:tcPr>
          <w:p w:rsidR="00253FE6" w:rsidRPr="0025590B" w:rsidRDefault="00253FE6" w:rsidP="00952176">
            <w:pPr>
              <w:jc w:val="both"/>
              <w:rPr>
                <w:rFonts w:ascii="Century Gothic" w:hAnsi="Century Gothic"/>
                <w:sz w:val="18"/>
                <w:szCs w:val="18"/>
              </w:rPr>
            </w:pPr>
            <w:r w:rsidRPr="0025590B">
              <w:rPr>
                <w:rFonts w:ascii="Century Gothic" w:hAnsi="Century Gothic"/>
                <w:sz w:val="18"/>
                <w:szCs w:val="18"/>
              </w:rPr>
              <w:t>Vinculación</w:t>
            </w: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4</w:t>
            </w:r>
          </w:p>
        </w:tc>
      </w:tr>
      <w:tr w:rsidR="00253FE6" w:rsidRPr="0025590B" w:rsidTr="0025590B">
        <w:tc>
          <w:tcPr>
            <w:tcW w:w="3544" w:type="dxa"/>
            <w:tcBorders>
              <w:left w:val="nil"/>
              <w:bottom w:val="nil"/>
            </w:tcBorders>
          </w:tcPr>
          <w:p w:rsidR="00253FE6" w:rsidRPr="0025590B" w:rsidRDefault="00253FE6" w:rsidP="00952176">
            <w:pPr>
              <w:jc w:val="both"/>
              <w:rPr>
                <w:rFonts w:ascii="Century Gothic" w:hAnsi="Century Gothic"/>
                <w:sz w:val="18"/>
                <w:szCs w:val="18"/>
              </w:rPr>
            </w:pPr>
          </w:p>
        </w:tc>
        <w:tc>
          <w:tcPr>
            <w:tcW w:w="2126" w:type="dxa"/>
          </w:tcPr>
          <w:p w:rsidR="00253FE6" w:rsidRPr="0025590B" w:rsidRDefault="00253FE6" w:rsidP="00952176">
            <w:pPr>
              <w:jc w:val="center"/>
              <w:rPr>
                <w:rFonts w:ascii="Century Gothic" w:hAnsi="Century Gothic"/>
                <w:b/>
                <w:sz w:val="18"/>
                <w:szCs w:val="18"/>
              </w:rPr>
            </w:pPr>
            <w:r w:rsidRPr="0025590B">
              <w:rPr>
                <w:rFonts w:ascii="Century Gothic" w:hAnsi="Century Gothic"/>
                <w:b/>
                <w:sz w:val="18"/>
                <w:szCs w:val="18"/>
              </w:rPr>
              <w:t>30</w:t>
            </w:r>
          </w:p>
        </w:tc>
      </w:tr>
    </w:tbl>
    <w:p w:rsidR="00253FE6" w:rsidRDefault="00253FE6" w:rsidP="00362BBA">
      <w:pPr>
        <w:spacing w:after="0" w:line="360" w:lineRule="auto"/>
        <w:ind w:firstLine="708"/>
        <w:jc w:val="both"/>
        <w:rPr>
          <w:rFonts w:ascii="Candara" w:hAnsi="Candara"/>
          <w:sz w:val="24"/>
          <w:szCs w:val="24"/>
        </w:rPr>
      </w:pPr>
    </w:p>
    <w:p w:rsidR="006A6D78" w:rsidRDefault="006A6D78" w:rsidP="00362BBA">
      <w:pPr>
        <w:spacing w:after="0" w:line="360" w:lineRule="auto"/>
        <w:ind w:firstLine="705"/>
        <w:jc w:val="both"/>
        <w:rPr>
          <w:rFonts w:ascii="Candara" w:hAnsi="Candara"/>
          <w:sz w:val="24"/>
          <w:szCs w:val="24"/>
        </w:rPr>
      </w:pPr>
      <w:r>
        <w:rPr>
          <w:rFonts w:ascii="Candara" w:hAnsi="Candara"/>
          <w:sz w:val="24"/>
          <w:szCs w:val="24"/>
        </w:rPr>
        <w:t xml:space="preserve">El número de sesiones de las Redes obedece a la dinámica de trabajo de cada una, a los proyectos programados y al grado de compromiso observado. No podemos dejar de enumerar </w:t>
      </w:r>
      <w:r w:rsidRPr="005746EE">
        <w:rPr>
          <w:rFonts w:ascii="Candara" w:hAnsi="Candara"/>
          <w:sz w:val="24"/>
          <w:szCs w:val="24"/>
        </w:rPr>
        <w:t xml:space="preserve">a las IES que han hecho posible, gracias a sus Coordinadores y Secretarios, </w:t>
      </w:r>
      <w:r>
        <w:rPr>
          <w:rFonts w:ascii="Candara" w:hAnsi="Candara"/>
          <w:sz w:val="24"/>
          <w:szCs w:val="24"/>
        </w:rPr>
        <w:t>el logro de resultados concretos y</w:t>
      </w:r>
      <w:r w:rsidRPr="005746EE">
        <w:rPr>
          <w:rFonts w:ascii="Candara" w:hAnsi="Candara"/>
          <w:sz w:val="24"/>
          <w:szCs w:val="24"/>
        </w:rPr>
        <w:t xml:space="preserve"> coadyuvar con nosotros para la dirección de los trabajos en las redes.</w:t>
      </w:r>
    </w:p>
    <w:p w:rsidR="006A6D78" w:rsidRPr="005746EE" w:rsidRDefault="006A6D78" w:rsidP="00362BBA">
      <w:pPr>
        <w:spacing w:after="0" w:line="360" w:lineRule="auto"/>
        <w:ind w:firstLine="705"/>
        <w:jc w:val="both"/>
        <w:rPr>
          <w:rFonts w:ascii="Candara" w:hAnsi="Candara"/>
          <w:sz w:val="24"/>
          <w:szCs w:val="24"/>
        </w:rPr>
      </w:pPr>
      <w:r>
        <w:rPr>
          <w:rFonts w:ascii="Candara" w:hAnsi="Candara"/>
          <w:sz w:val="24"/>
          <w:szCs w:val="24"/>
        </w:rPr>
        <w:t>Las IES responsables de estos trabajos durante 2015 fueron:</w:t>
      </w:r>
    </w:p>
    <w:tbl>
      <w:tblPr>
        <w:tblStyle w:val="Tablaconcuadrcula"/>
        <w:tblW w:w="0" w:type="auto"/>
        <w:tblInd w:w="1668" w:type="dxa"/>
        <w:tblLook w:val="04A0" w:firstRow="1" w:lastRow="0" w:firstColumn="1" w:lastColumn="0" w:noHBand="0" w:noVBand="1"/>
      </w:tblPr>
      <w:tblGrid>
        <w:gridCol w:w="3260"/>
        <w:gridCol w:w="1701"/>
        <w:gridCol w:w="1843"/>
      </w:tblGrid>
      <w:tr w:rsidR="006A6D78" w:rsidRPr="006A6D78" w:rsidTr="006A6D78">
        <w:tc>
          <w:tcPr>
            <w:tcW w:w="3260" w:type="dxa"/>
            <w:shd w:val="clear" w:color="auto" w:fill="E36C0A" w:themeFill="accent6" w:themeFillShade="BF"/>
          </w:tcPr>
          <w:p w:rsidR="006A6D78" w:rsidRPr="006A6D78" w:rsidRDefault="006A6D78" w:rsidP="00952176">
            <w:pPr>
              <w:jc w:val="center"/>
              <w:rPr>
                <w:rFonts w:ascii="Century Gothic" w:hAnsi="Century Gothic"/>
                <w:b/>
                <w:sz w:val="18"/>
                <w:szCs w:val="18"/>
              </w:rPr>
            </w:pPr>
            <w:r w:rsidRPr="006A6D78">
              <w:rPr>
                <w:rFonts w:ascii="Century Gothic" w:hAnsi="Century Gothic"/>
                <w:b/>
                <w:sz w:val="18"/>
                <w:szCs w:val="18"/>
              </w:rPr>
              <w:t>Red</w:t>
            </w:r>
          </w:p>
        </w:tc>
        <w:tc>
          <w:tcPr>
            <w:tcW w:w="1701" w:type="dxa"/>
            <w:shd w:val="clear" w:color="auto" w:fill="E36C0A" w:themeFill="accent6" w:themeFillShade="BF"/>
          </w:tcPr>
          <w:p w:rsidR="006A6D78" w:rsidRPr="006A6D78" w:rsidRDefault="006A6D78" w:rsidP="00952176">
            <w:pPr>
              <w:jc w:val="center"/>
              <w:rPr>
                <w:rFonts w:ascii="Century Gothic" w:hAnsi="Century Gothic"/>
                <w:b/>
                <w:sz w:val="18"/>
                <w:szCs w:val="18"/>
              </w:rPr>
            </w:pPr>
            <w:r w:rsidRPr="006A6D78">
              <w:rPr>
                <w:rFonts w:ascii="Century Gothic" w:hAnsi="Century Gothic"/>
                <w:b/>
                <w:sz w:val="18"/>
                <w:szCs w:val="18"/>
              </w:rPr>
              <w:t>Coordinación</w:t>
            </w:r>
          </w:p>
        </w:tc>
        <w:tc>
          <w:tcPr>
            <w:tcW w:w="1843" w:type="dxa"/>
            <w:shd w:val="clear" w:color="auto" w:fill="E36C0A" w:themeFill="accent6" w:themeFillShade="BF"/>
          </w:tcPr>
          <w:p w:rsidR="006A6D78" w:rsidRPr="006A6D78" w:rsidRDefault="006A6D78" w:rsidP="00952176">
            <w:pPr>
              <w:jc w:val="center"/>
              <w:rPr>
                <w:rFonts w:ascii="Century Gothic" w:hAnsi="Century Gothic"/>
                <w:b/>
                <w:sz w:val="18"/>
                <w:szCs w:val="18"/>
              </w:rPr>
            </w:pPr>
            <w:r w:rsidRPr="006A6D78">
              <w:rPr>
                <w:rFonts w:ascii="Century Gothic" w:hAnsi="Century Gothic"/>
                <w:b/>
                <w:sz w:val="18"/>
                <w:szCs w:val="18"/>
              </w:rPr>
              <w:t xml:space="preserve">Secretariado </w:t>
            </w:r>
          </w:p>
        </w:tc>
      </w:tr>
      <w:tr w:rsidR="006A6D78" w:rsidRPr="006A6D78" w:rsidTr="006A6D78">
        <w:tc>
          <w:tcPr>
            <w:tcW w:w="3260" w:type="dxa"/>
            <w:shd w:val="clear" w:color="auto" w:fill="FFFFFF" w:themeFill="background1"/>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Bibliotecas</w:t>
            </w:r>
          </w:p>
        </w:tc>
        <w:tc>
          <w:tcPr>
            <w:tcW w:w="1701" w:type="dxa"/>
            <w:shd w:val="clear" w:color="auto" w:fill="FFFFFF" w:themeFill="background1"/>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UAEH</w:t>
            </w:r>
          </w:p>
        </w:tc>
        <w:tc>
          <w:tcPr>
            <w:tcW w:w="1843" w:type="dxa"/>
            <w:shd w:val="clear" w:color="auto" w:fill="FFFFFF" w:themeFill="background1"/>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UTTula</w:t>
            </w:r>
            <w:proofErr w:type="spellEnd"/>
            <w:r w:rsidRPr="006A6D78">
              <w:rPr>
                <w:rFonts w:ascii="Century Gothic" w:hAnsi="Century Gothic"/>
                <w:i/>
                <w:sz w:val="18"/>
                <w:szCs w:val="18"/>
              </w:rPr>
              <w:t xml:space="preserve"> Tepeji</w:t>
            </w:r>
          </w:p>
        </w:tc>
      </w:tr>
      <w:tr w:rsidR="006A6D78" w:rsidRPr="006A6D78" w:rsidTr="006A6D78">
        <w:tc>
          <w:tcPr>
            <w:tcW w:w="3260" w:type="dxa"/>
            <w:shd w:val="clear" w:color="auto" w:fill="FFFFFF" w:themeFill="background1"/>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Comunicación</w:t>
            </w:r>
          </w:p>
        </w:tc>
        <w:tc>
          <w:tcPr>
            <w:tcW w:w="1701" w:type="dxa"/>
            <w:shd w:val="clear" w:color="auto" w:fill="FFFFFF" w:themeFill="background1"/>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UAGro</w:t>
            </w:r>
            <w:proofErr w:type="spellEnd"/>
          </w:p>
        </w:tc>
        <w:tc>
          <w:tcPr>
            <w:tcW w:w="1843" w:type="dxa"/>
            <w:shd w:val="clear" w:color="auto" w:fill="FFFFFF" w:themeFill="background1"/>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UPAEP</w:t>
            </w:r>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Cooperación académica</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UAEM</w:t>
            </w:r>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UO/</w:t>
            </w:r>
            <w:proofErr w:type="spellStart"/>
            <w:r w:rsidRPr="006A6D78">
              <w:rPr>
                <w:rFonts w:ascii="Century Gothic" w:hAnsi="Century Gothic"/>
                <w:i/>
                <w:sz w:val="18"/>
                <w:szCs w:val="18"/>
              </w:rPr>
              <w:t>UTQro</w:t>
            </w:r>
            <w:proofErr w:type="spellEnd"/>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Extensión y Difusión cultural</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UAT</w:t>
            </w:r>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w:t>
            </w:r>
            <w:r w:rsidR="004B74CF">
              <w:rPr>
                <w:rFonts w:ascii="Century Gothic" w:hAnsi="Century Gothic"/>
                <w:i/>
                <w:sz w:val="18"/>
                <w:szCs w:val="18"/>
              </w:rPr>
              <w:t>E</w:t>
            </w:r>
            <w:r w:rsidRPr="006A6D78">
              <w:rPr>
                <w:rFonts w:ascii="Century Gothic" w:hAnsi="Century Gothic"/>
                <w:i/>
                <w:sz w:val="18"/>
                <w:szCs w:val="18"/>
              </w:rPr>
              <w:t>H</w:t>
            </w:r>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Innovación en Educación Superior</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UPAEP</w:t>
            </w:r>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UO</w:t>
            </w:r>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Investigación y Posgrado</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CENIDET</w:t>
            </w:r>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CIDHEM</w:t>
            </w:r>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Seguridad en Cómputo</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UTTT</w:t>
            </w:r>
          </w:p>
        </w:tc>
        <w:tc>
          <w:tcPr>
            <w:tcW w:w="1843" w:type="dxa"/>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UAEMex</w:t>
            </w:r>
            <w:proofErr w:type="spellEnd"/>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Seguridad Institucional</w:t>
            </w:r>
          </w:p>
        </w:tc>
        <w:tc>
          <w:tcPr>
            <w:tcW w:w="1701"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UAEM</w:t>
            </w:r>
          </w:p>
        </w:tc>
        <w:tc>
          <w:tcPr>
            <w:tcW w:w="1843" w:type="dxa"/>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UAGro</w:t>
            </w:r>
            <w:proofErr w:type="spellEnd"/>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Servicio Social</w:t>
            </w:r>
          </w:p>
        </w:tc>
        <w:tc>
          <w:tcPr>
            <w:tcW w:w="1701" w:type="dxa"/>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UAGro</w:t>
            </w:r>
            <w:proofErr w:type="spellEnd"/>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UAEM</w:t>
            </w:r>
          </w:p>
        </w:tc>
      </w:tr>
      <w:tr w:rsidR="006A6D78" w:rsidRPr="006A6D78" w:rsidTr="006A6D78">
        <w:tc>
          <w:tcPr>
            <w:tcW w:w="3260" w:type="dxa"/>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Tutorías</w:t>
            </w:r>
          </w:p>
        </w:tc>
        <w:tc>
          <w:tcPr>
            <w:tcW w:w="1701" w:type="dxa"/>
          </w:tcPr>
          <w:p w:rsidR="006A6D78" w:rsidRPr="006A6D78" w:rsidRDefault="006A6D78" w:rsidP="00952176">
            <w:pPr>
              <w:jc w:val="center"/>
              <w:rPr>
                <w:rFonts w:ascii="Century Gothic" w:hAnsi="Century Gothic"/>
                <w:i/>
                <w:sz w:val="18"/>
                <w:szCs w:val="18"/>
              </w:rPr>
            </w:pPr>
            <w:proofErr w:type="spellStart"/>
            <w:r>
              <w:rPr>
                <w:rFonts w:ascii="Century Gothic" w:hAnsi="Century Gothic"/>
                <w:i/>
                <w:sz w:val="18"/>
                <w:szCs w:val="18"/>
              </w:rPr>
              <w:t>UTTecamac</w:t>
            </w:r>
            <w:r w:rsidRPr="006A6D78">
              <w:rPr>
                <w:rFonts w:ascii="Century Gothic" w:hAnsi="Century Gothic"/>
                <w:i/>
                <w:sz w:val="18"/>
                <w:szCs w:val="18"/>
              </w:rPr>
              <w:t>UAQ</w:t>
            </w:r>
            <w:proofErr w:type="spellEnd"/>
          </w:p>
        </w:tc>
        <w:tc>
          <w:tcPr>
            <w:tcW w:w="1843" w:type="dxa"/>
          </w:tcPr>
          <w:p w:rsidR="006A6D78" w:rsidRPr="006A6D78" w:rsidRDefault="006A6D78" w:rsidP="00952176">
            <w:pPr>
              <w:jc w:val="center"/>
              <w:rPr>
                <w:rFonts w:ascii="Century Gothic" w:hAnsi="Century Gothic"/>
                <w:i/>
                <w:sz w:val="18"/>
                <w:szCs w:val="18"/>
              </w:rPr>
            </w:pPr>
            <w:r>
              <w:rPr>
                <w:rFonts w:ascii="Century Gothic" w:hAnsi="Century Gothic"/>
                <w:i/>
                <w:sz w:val="18"/>
                <w:szCs w:val="18"/>
              </w:rPr>
              <w:t>UAEH</w:t>
            </w:r>
          </w:p>
        </w:tc>
      </w:tr>
      <w:tr w:rsidR="006A6D78" w:rsidRPr="006A6D78" w:rsidTr="006A6D78">
        <w:tc>
          <w:tcPr>
            <w:tcW w:w="3260" w:type="dxa"/>
            <w:tcBorders>
              <w:bottom w:val="single" w:sz="4" w:space="0" w:color="auto"/>
            </w:tcBorders>
          </w:tcPr>
          <w:p w:rsidR="006A6D78" w:rsidRPr="006A6D78" w:rsidRDefault="006A6D78" w:rsidP="00952176">
            <w:pPr>
              <w:jc w:val="both"/>
              <w:rPr>
                <w:rFonts w:ascii="Century Gothic" w:hAnsi="Century Gothic"/>
                <w:sz w:val="18"/>
                <w:szCs w:val="18"/>
              </w:rPr>
            </w:pPr>
            <w:r w:rsidRPr="006A6D78">
              <w:rPr>
                <w:rFonts w:ascii="Century Gothic" w:hAnsi="Century Gothic"/>
                <w:sz w:val="18"/>
                <w:szCs w:val="18"/>
              </w:rPr>
              <w:t>Vinculación</w:t>
            </w:r>
          </w:p>
        </w:tc>
        <w:tc>
          <w:tcPr>
            <w:tcW w:w="1701" w:type="dxa"/>
          </w:tcPr>
          <w:p w:rsidR="006A6D78" w:rsidRPr="006A6D78" w:rsidRDefault="006A6D78" w:rsidP="00952176">
            <w:pPr>
              <w:jc w:val="center"/>
              <w:rPr>
                <w:rFonts w:ascii="Century Gothic" w:hAnsi="Century Gothic"/>
                <w:i/>
                <w:sz w:val="18"/>
                <w:szCs w:val="18"/>
              </w:rPr>
            </w:pPr>
            <w:proofErr w:type="spellStart"/>
            <w:r w:rsidRPr="006A6D78">
              <w:rPr>
                <w:rFonts w:ascii="Century Gothic" w:hAnsi="Century Gothic"/>
                <w:i/>
                <w:sz w:val="18"/>
                <w:szCs w:val="18"/>
              </w:rPr>
              <w:t>UAGro</w:t>
            </w:r>
            <w:proofErr w:type="spellEnd"/>
          </w:p>
        </w:tc>
        <w:tc>
          <w:tcPr>
            <w:tcW w:w="1843" w:type="dxa"/>
          </w:tcPr>
          <w:p w:rsidR="006A6D78" w:rsidRPr="006A6D78" w:rsidRDefault="006A6D78" w:rsidP="00952176">
            <w:pPr>
              <w:jc w:val="center"/>
              <w:rPr>
                <w:rFonts w:ascii="Century Gothic" w:hAnsi="Century Gothic"/>
                <w:i/>
                <w:sz w:val="18"/>
                <w:szCs w:val="18"/>
              </w:rPr>
            </w:pPr>
            <w:r w:rsidRPr="006A6D78">
              <w:rPr>
                <w:rFonts w:ascii="Century Gothic" w:hAnsi="Century Gothic"/>
                <w:i/>
                <w:sz w:val="18"/>
                <w:szCs w:val="18"/>
              </w:rPr>
              <w:t>ITSOEH</w:t>
            </w:r>
            <w:r>
              <w:rPr>
                <w:rFonts w:ascii="Century Gothic" w:hAnsi="Century Gothic"/>
                <w:i/>
                <w:sz w:val="18"/>
                <w:szCs w:val="18"/>
              </w:rPr>
              <w:t>/UTP</w:t>
            </w:r>
          </w:p>
        </w:tc>
      </w:tr>
    </w:tbl>
    <w:p w:rsidR="006A6D78" w:rsidRPr="005746EE" w:rsidRDefault="006A6D78" w:rsidP="00362BBA">
      <w:pPr>
        <w:spacing w:after="0" w:line="360" w:lineRule="auto"/>
        <w:ind w:firstLine="705"/>
        <w:jc w:val="both"/>
        <w:rPr>
          <w:rFonts w:ascii="Candara" w:hAnsi="Candara"/>
          <w:sz w:val="24"/>
          <w:szCs w:val="24"/>
        </w:rPr>
      </w:pPr>
    </w:p>
    <w:p w:rsidR="006A6D78" w:rsidRDefault="005848E2" w:rsidP="00362BBA">
      <w:pPr>
        <w:spacing w:after="0" w:line="360" w:lineRule="auto"/>
        <w:ind w:firstLine="708"/>
        <w:jc w:val="both"/>
        <w:rPr>
          <w:rFonts w:ascii="Candara" w:hAnsi="Candara"/>
          <w:sz w:val="24"/>
          <w:szCs w:val="24"/>
        </w:rPr>
      </w:pPr>
      <w:r>
        <w:rPr>
          <w:rFonts w:ascii="Candara" w:hAnsi="Candara"/>
          <w:sz w:val="24"/>
          <w:szCs w:val="24"/>
        </w:rPr>
        <w:t xml:space="preserve">En cuanto a las actividades académicas desarrolladas por las Redes, </w:t>
      </w:r>
      <w:r w:rsidR="003F3947">
        <w:rPr>
          <w:rFonts w:ascii="Candara" w:hAnsi="Candara"/>
          <w:sz w:val="24"/>
          <w:szCs w:val="24"/>
        </w:rPr>
        <w:t xml:space="preserve">se realizaron </w:t>
      </w:r>
      <w:r w:rsidR="00CA3A67" w:rsidRPr="00504DFF">
        <w:rPr>
          <w:rFonts w:ascii="Candara" w:hAnsi="Candara"/>
          <w:b/>
          <w:sz w:val="24"/>
          <w:szCs w:val="24"/>
        </w:rPr>
        <w:t>8</w:t>
      </w:r>
      <w:r w:rsidR="00887895">
        <w:rPr>
          <w:rFonts w:ascii="Candara" w:hAnsi="Candara"/>
          <w:sz w:val="24"/>
          <w:szCs w:val="24"/>
        </w:rPr>
        <w:t xml:space="preserve"> eventos</w:t>
      </w:r>
      <w:r w:rsidR="006A6D78">
        <w:rPr>
          <w:rFonts w:ascii="Candara" w:hAnsi="Candara"/>
          <w:sz w:val="24"/>
          <w:szCs w:val="24"/>
        </w:rPr>
        <w:t>:</w:t>
      </w:r>
    </w:p>
    <w:tbl>
      <w:tblPr>
        <w:tblStyle w:val="Tablaconcuadrcula"/>
        <w:tblW w:w="0" w:type="auto"/>
        <w:tblInd w:w="1101" w:type="dxa"/>
        <w:tblLook w:val="04A0" w:firstRow="1" w:lastRow="0" w:firstColumn="1" w:lastColumn="0" w:noHBand="0" w:noVBand="1"/>
      </w:tblPr>
      <w:tblGrid>
        <w:gridCol w:w="425"/>
        <w:gridCol w:w="3685"/>
        <w:gridCol w:w="1985"/>
        <w:gridCol w:w="1843"/>
      </w:tblGrid>
      <w:tr w:rsidR="006A6D78" w:rsidRPr="00164E5D" w:rsidTr="00164E5D">
        <w:tc>
          <w:tcPr>
            <w:tcW w:w="425" w:type="dxa"/>
            <w:tcBorders>
              <w:top w:val="nil"/>
              <w:left w:val="nil"/>
            </w:tcBorders>
          </w:tcPr>
          <w:p w:rsidR="006A6D78" w:rsidRPr="00164E5D" w:rsidRDefault="006A6D78" w:rsidP="00952176">
            <w:pPr>
              <w:jc w:val="center"/>
              <w:rPr>
                <w:rFonts w:ascii="Century Gothic" w:hAnsi="Century Gothic"/>
                <w:sz w:val="18"/>
                <w:szCs w:val="18"/>
              </w:rPr>
            </w:pPr>
          </w:p>
        </w:tc>
        <w:tc>
          <w:tcPr>
            <w:tcW w:w="3685" w:type="dxa"/>
            <w:shd w:val="clear" w:color="auto" w:fill="C2D69B" w:themeFill="accent3" w:themeFillTint="99"/>
          </w:tcPr>
          <w:p w:rsidR="006A6D78" w:rsidRPr="00164E5D" w:rsidRDefault="00E9340A" w:rsidP="00952176">
            <w:pPr>
              <w:jc w:val="center"/>
              <w:rPr>
                <w:rFonts w:ascii="Century Gothic" w:hAnsi="Century Gothic"/>
                <w:b/>
                <w:sz w:val="18"/>
                <w:szCs w:val="18"/>
              </w:rPr>
            </w:pPr>
            <w:r w:rsidRPr="00164E5D">
              <w:rPr>
                <w:rFonts w:ascii="Century Gothic" w:hAnsi="Century Gothic"/>
                <w:b/>
                <w:sz w:val="18"/>
                <w:szCs w:val="18"/>
              </w:rPr>
              <w:t>EVENTO</w:t>
            </w:r>
          </w:p>
        </w:tc>
        <w:tc>
          <w:tcPr>
            <w:tcW w:w="1985" w:type="dxa"/>
            <w:shd w:val="clear" w:color="auto" w:fill="C2D69B" w:themeFill="accent3" w:themeFillTint="99"/>
          </w:tcPr>
          <w:p w:rsidR="006A6D78" w:rsidRPr="00164E5D" w:rsidRDefault="00E9340A" w:rsidP="00952176">
            <w:pPr>
              <w:jc w:val="center"/>
              <w:rPr>
                <w:rFonts w:ascii="Century Gothic" w:hAnsi="Century Gothic"/>
                <w:b/>
                <w:sz w:val="18"/>
                <w:szCs w:val="18"/>
              </w:rPr>
            </w:pPr>
            <w:r w:rsidRPr="00164E5D">
              <w:rPr>
                <w:rFonts w:ascii="Century Gothic" w:hAnsi="Century Gothic"/>
                <w:b/>
                <w:sz w:val="18"/>
                <w:szCs w:val="18"/>
              </w:rPr>
              <w:t>SEDE</w:t>
            </w:r>
          </w:p>
        </w:tc>
        <w:tc>
          <w:tcPr>
            <w:tcW w:w="1843" w:type="dxa"/>
            <w:shd w:val="clear" w:color="auto" w:fill="C2D69B" w:themeFill="accent3" w:themeFillTint="99"/>
          </w:tcPr>
          <w:p w:rsidR="006A6D78" w:rsidRPr="00164E5D" w:rsidRDefault="00E9340A" w:rsidP="00952176">
            <w:pPr>
              <w:jc w:val="center"/>
              <w:rPr>
                <w:rFonts w:ascii="Century Gothic" w:hAnsi="Century Gothic"/>
                <w:b/>
                <w:sz w:val="18"/>
                <w:szCs w:val="18"/>
              </w:rPr>
            </w:pPr>
            <w:r w:rsidRPr="00164E5D">
              <w:rPr>
                <w:rFonts w:ascii="Century Gothic" w:hAnsi="Century Gothic"/>
                <w:b/>
                <w:sz w:val="18"/>
                <w:szCs w:val="18"/>
              </w:rPr>
              <w:t>FECHA</w:t>
            </w:r>
          </w:p>
        </w:tc>
      </w:tr>
      <w:tr w:rsidR="006A6D78" w:rsidRPr="00164E5D" w:rsidTr="00164E5D">
        <w:tc>
          <w:tcPr>
            <w:tcW w:w="425" w:type="dxa"/>
          </w:tcPr>
          <w:p w:rsidR="006A6D78" w:rsidRPr="00164E5D" w:rsidRDefault="00E9340A" w:rsidP="00952176">
            <w:pPr>
              <w:jc w:val="both"/>
              <w:rPr>
                <w:rFonts w:ascii="Century Gothic" w:hAnsi="Century Gothic"/>
                <w:b/>
                <w:sz w:val="18"/>
                <w:szCs w:val="18"/>
              </w:rPr>
            </w:pPr>
            <w:r w:rsidRPr="00164E5D">
              <w:rPr>
                <w:rFonts w:ascii="Century Gothic" w:hAnsi="Century Gothic"/>
                <w:b/>
                <w:sz w:val="18"/>
                <w:szCs w:val="18"/>
              </w:rPr>
              <w:t>1</w:t>
            </w:r>
          </w:p>
        </w:tc>
        <w:tc>
          <w:tcPr>
            <w:tcW w:w="3685" w:type="dxa"/>
          </w:tcPr>
          <w:p w:rsidR="006A6D78" w:rsidRPr="00164E5D" w:rsidRDefault="004B74CF" w:rsidP="00952176">
            <w:pPr>
              <w:jc w:val="both"/>
              <w:rPr>
                <w:rFonts w:ascii="Century Gothic" w:hAnsi="Century Gothic"/>
                <w:sz w:val="18"/>
                <w:szCs w:val="18"/>
              </w:rPr>
            </w:pPr>
            <w:r>
              <w:rPr>
                <w:rFonts w:ascii="Century Gothic" w:hAnsi="Century Gothic"/>
                <w:sz w:val="18"/>
                <w:szCs w:val="18"/>
              </w:rPr>
              <w:t>II Encuentro de Mod</w:t>
            </w:r>
            <w:bookmarkStart w:id="0" w:name="_GoBack"/>
            <w:bookmarkEnd w:id="0"/>
            <w:r w:rsidR="00E9340A" w:rsidRPr="00164E5D">
              <w:rPr>
                <w:rFonts w:ascii="Century Gothic" w:hAnsi="Century Gothic"/>
                <w:sz w:val="18"/>
                <w:szCs w:val="18"/>
              </w:rPr>
              <w:t>elos Educativos</w:t>
            </w:r>
          </w:p>
        </w:tc>
        <w:tc>
          <w:tcPr>
            <w:tcW w:w="1985" w:type="dxa"/>
          </w:tcPr>
          <w:p w:rsidR="006A6D78" w:rsidRPr="00164E5D" w:rsidRDefault="00E9340A" w:rsidP="00952176">
            <w:pPr>
              <w:jc w:val="both"/>
              <w:rPr>
                <w:rFonts w:ascii="Century Gothic" w:hAnsi="Century Gothic"/>
                <w:sz w:val="18"/>
                <w:szCs w:val="18"/>
              </w:rPr>
            </w:pPr>
            <w:r w:rsidRPr="00164E5D">
              <w:rPr>
                <w:rFonts w:ascii="Century Gothic" w:hAnsi="Century Gothic"/>
                <w:sz w:val="18"/>
                <w:szCs w:val="18"/>
              </w:rPr>
              <w:t>UPAEP</w:t>
            </w:r>
          </w:p>
        </w:tc>
        <w:tc>
          <w:tcPr>
            <w:tcW w:w="1843" w:type="dxa"/>
          </w:tcPr>
          <w:p w:rsidR="006A6D78" w:rsidRPr="00164E5D" w:rsidRDefault="00E9340A" w:rsidP="00952176">
            <w:pPr>
              <w:jc w:val="both"/>
              <w:rPr>
                <w:rFonts w:ascii="Century Gothic" w:hAnsi="Century Gothic"/>
                <w:sz w:val="18"/>
                <w:szCs w:val="18"/>
              </w:rPr>
            </w:pPr>
            <w:r w:rsidRPr="00164E5D">
              <w:rPr>
                <w:rFonts w:ascii="Century Gothic" w:hAnsi="Century Gothic"/>
                <w:sz w:val="18"/>
                <w:szCs w:val="18"/>
              </w:rPr>
              <w:t>19 marzo</w:t>
            </w:r>
          </w:p>
        </w:tc>
      </w:tr>
      <w:tr w:rsidR="00E9340A" w:rsidRPr="00164E5D" w:rsidTr="00164E5D">
        <w:tc>
          <w:tcPr>
            <w:tcW w:w="425" w:type="dxa"/>
          </w:tcPr>
          <w:p w:rsidR="00E9340A" w:rsidRPr="00164E5D" w:rsidRDefault="00E9340A" w:rsidP="00952176">
            <w:pPr>
              <w:jc w:val="both"/>
              <w:rPr>
                <w:rFonts w:ascii="Century Gothic" w:hAnsi="Century Gothic"/>
                <w:b/>
                <w:sz w:val="18"/>
                <w:szCs w:val="18"/>
              </w:rPr>
            </w:pPr>
            <w:r w:rsidRPr="00164E5D">
              <w:rPr>
                <w:rFonts w:ascii="Century Gothic" w:hAnsi="Century Gothic"/>
                <w:b/>
                <w:sz w:val="18"/>
                <w:szCs w:val="18"/>
              </w:rPr>
              <w:t>2</w:t>
            </w:r>
          </w:p>
        </w:tc>
        <w:tc>
          <w:tcPr>
            <w:tcW w:w="3685" w:type="dxa"/>
          </w:tcPr>
          <w:p w:rsidR="00E9340A" w:rsidRPr="00164E5D" w:rsidRDefault="00E9340A" w:rsidP="00952176">
            <w:pPr>
              <w:jc w:val="both"/>
              <w:rPr>
                <w:rFonts w:ascii="Century Gothic" w:hAnsi="Century Gothic"/>
                <w:sz w:val="18"/>
                <w:szCs w:val="18"/>
              </w:rPr>
            </w:pPr>
            <w:r w:rsidRPr="00164E5D">
              <w:rPr>
                <w:rFonts w:ascii="Century Gothic" w:hAnsi="Century Gothic"/>
                <w:sz w:val="18"/>
                <w:szCs w:val="18"/>
              </w:rPr>
              <w:t>IV Encuentro Nacional de Talento Artístico Estudiantil, modalidad música</w:t>
            </w:r>
            <w:r w:rsidR="00164E5D" w:rsidRPr="00164E5D">
              <w:rPr>
                <w:rFonts w:ascii="Century Gothic" w:hAnsi="Century Gothic"/>
                <w:sz w:val="18"/>
                <w:szCs w:val="18"/>
              </w:rPr>
              <w:t>.</w:t>
            </w:r>
          </w:p>
        </w:tc>
        <w:tc>
          <w:tcPr>
            <w:tcW w:w="1985" w:type="dxa"/>
          </w:tcPr>
          <w:p w:rsidR="00E9340A" w:rsidRPr="00164E5D" w:rsidRDefault="00E9340A" w:rsidP="00952176">
            <w:pPr>
              <w:jc w:val="both"/>
              <w:rPr>
                <w:rFonts w:ascii="Century Gothic" w:hAnsi="Century Gothic"/>
                <w:sz w:val="18"/>
                <w:szCs w:val="18"/>
              </w:rPr>
            </w:pPr>
            <w:proofErr w:type="spellStart"/>
            <w:r w:rsidRPr="00164E5D">
              <w:rPr>
                <w:rFonts w:ascii="Century Gothic" w:hAnsi="Century Gothic"/>
                <w:sz w:val="18"/>
                <w:szCs w:val="18"/>
              </w:rPr>
              <w:t>UAGro</w:t>
            </w:r>
            <w:proofErr w:type="spellEnd"/>
          </w:p>
        </w:tc>
        <w:tc>
          <w:tcPr>
            <w:tcW w:w="1843" w:type="dxa"/>
          </w:tcPr>
          <w:p w:rsidR="00E9340A" w:rsidRPr="00164E5D" w:rsidRDefault="00E9340A" w:rsidP="00952176">
            <w:pPr>
              <w:jc w:val="both"/>
              <w:rPr>
                <w:rFonts w:ascii="Century Gothic" w:hAnsi="Century Gothic"/>
                <w:sz w:val="18"/>
                <w:szCs w:val="18"/>
              </w:rPr>
            </w:pPr>
            <w:r w:rsidRPr="00164E5D">
              <w:rPr>
                <w:rFonts w:ascii="Century Gothic" w:hAnsi="Century Gothic"/>
                <w:sz w:val="18"/>
                <w:szCs w:val="18"/>
              </w:rPr>
              <w:t>29-30 abril</w:t>
            </w:r>
          </w:p>
        </w:tc>
      </w:tr>
      <w:tr w:rsidR="00E9340A" w:rsidRPr="00164E5D" w:rsidTr="00164E5D">
        <w:tc>
          <w:tcPr>
            <w:tcW w:w="425" w:type="dxa"/>
          </w:tcPr>
          <w:p w:rsidR="00E9340A" w:rsidRPr="00164E5D" w:rsidRDefault="00E9340A" w:rsidP="00952176">
            <w:pPr>
              <w:jc w:val="both"/>
              <w:rPr>
                <w:rFonts w:ascii="Century Gothic" w:hAnsi="Century Gothic"/>
                <w:b/>
                <w:sz w:val="18"/>
                <w:szCs w:val="18"/>
              </w:rPr>
            </w:pPr>
            <w:r w:rsidRPr="00164E5D">
              <w:rPr>
                <w:rFonts w:ascii="Century Gothic" w:hAnsi="Century Gothic"/>
                <w:b/>
                <w:sz w:val="18"/>
                <w:szCs w:val="18"/>
              </w:rPr>
              <w:t>3</w:t>
            </w:r>
          </w:p>
        </w:tc>
        <w:tc>
          <w:tcPr>
            <w:tcW w:w="36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V Encuentro de Bibliotecarios.</w:t>
            </w:r>
          </w:p>
        </w:tc>
        <w:tc>
          <w:tcPr>
            <w:tcW w:w="19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Universidad Politécnica de Francisco I Madero</w:t>
            </w:r>
          </w:p>
        </w:tc>
        <w:tc>
          <w:tcPr>
            <w:tcW w:w="1843"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25-26 junio</w:t>
            </w:r>
          </w:p>
        </w:tc>
      </w:tr>
      <w:tr w:rsidR="00E9340A" w:rsidRPr="00164E5D" w:rsidTr="00164E5D">
        <w:tc>
          <w:tcPr>
            <w:tcW w:w="425" w:type="dxa"/>
          </w:tcPr>
          <w:p w:rsidR="00E9340A" w:rsidRPr="00164E5D" w:rsidRDefault="00E9340A" w:rsidP="00952176">
            <w:pPr>
              <w:jc w:val="both"/>
              <w:rPr>
                <w:rFonts w:ascii="Century Gothic" w:hAnsi="Century Gothic"/>
                <w:b/>
                <w:sz w:val="18"/>
                <w:szCs w:val="18"/>
              </w:rPr>
            </w:pPr>
            <w:r w:rsidRPr="00164E5D">
              <w:rPr>
                <w:rFonts w:ascii="Century Gothic" w:hAnsi="Century Gothic"/>
                <w:b/>
                <w:sz w:val="18"/>
                <w:szCs w:val="18"/>
              </w:rPr>
              <w:t>4</w:t>
            </w:r>
          </w:p>
        </w:tc>
        <w:tc>
          <w:tcPr>
            <w:tcW w:w="36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IV Encuentro Nacional de Talento Artístico Estudiantil, modalidad teatro.</w:t>
            </w:r>
          </w:p>
        </w:tc>
        <w:tc>
          <w:tcPr>
            <w:tcW w:w="1985" w:type="dxa"/>
          </w:tcPr>
          <w:p w:rsidR="00E9340A" w:rsidRPr="00164E5D" w:rsidRDefault="00164E5D" w:rsidP="00952176">
            <w:pPr>
              <w:jc w:val="both"/>
              <w:rPr>
                <w:rFonts w:ascii="Century Gothic" w:hAnsi="Century Gothic"/>
                <w:sz w:val="18"/>
                <w:szCs w:val="18"/>
              </w:rPr>
            </w:pPr>
            <w:proofErr w:type="spellStart"/>
            <w:r w:rsidRPr="00164E5D">
              <w:rPr>
                <w:rFonts w:ascii="Century Gothic" w:hAnsi="Century Gothic"/>
                <w:sz w:val="18"/>
                <w:szCs w:val="18"/>
              </w:rPr>
              <w:t>UAEMex</w:t>
            </w:r>
            <w:proofErr w:type="spellEnd"/>
          </w:p>
        </w:tc>
        <w:tc>
          <w:tcPr>
            <w:tcW w:w="1843"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25-26 junio</w:t>
            </w:r>
          </w:p>
        </w:tc>
      </w:tr>
      <w:tr w:rsidR="00E9340A" w:rsidRPr="00164E5D" w:rsidTr="00164E5D">
        <w:tc>
          <w:tcPr>
            <w:tcW w:w="425" w:type="dxa"/>
          </w:tcPr>
          <w:p w:rsidR="00E9340A" w:rsidRPr="00164E5D" w:rsidRDefault="00E9340A" w:rsidP="00952176">
            <w:pPr>
              <w:jc w:val="both"/>
              <w:rPr>
                <w:rFonts w:ascii="Century Gothic" w:hAnsi="Century Gothic"/>
                <w:b/>
                <w:sz w:val="18"/>
                <w:szCs w:val="18"/>
              </w:rPr>
            </w:pPr>
            <w:r w:rsidRPr="00164E5D">
              <w:rPr>
                <w:rFonts w:ascii="Century Gothic" w:hAnsi="Century Gothic"/>
                <w:b/>
                <w:sz w:val="18"/>
                <w:szCs w:val="18"/>
              </w:rPr>
              <w:t>5</w:t>
            </w:r>
          </w:p>
        </w:tc>
        <w:tc>
          <w:tcPr>
            <w:tcW w:w="36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Encuentro Nacional de Talento Artístico Estudiantil, modalidad artes plásticas y fotografía</w:t>
            </w:r>
          </w:p>
        </w:tc>
        <w:tc>
          <w:tcPr>
            <w:tcW w:w="19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ITSOEH</w:t>
            </w:r>
          </w:p>
        </w:tc>
        <w:tc>
          <w:tcPr>
            <w:tcW w:w="1843"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28 agosto</w:t>
            </w:r>
          </w:p>
        </w:tc>
      </w:tr>
      <w:tr w:rsidR="00E9340A" w:rsidRPr="00164E5D" w:rsidTr="00164E5D">
        <w:tc>
          <w:tcPr>
            <w:tcW w:w="425" w:type="dxa"/>
          </w:tcPr>
          <w:p w:rsidR="00E9340A" w:rsidRPr="00164E5D" w:rsidRDefault="00E9340A" w:rsidP="00952176">
            <w:pPr>
              <w:jc w:val="both"/>
              <w:rPr>
                <w:rFonts w:ascii="Century Gothic" w:hAnsi="Century Gothic"/>
                <w:b/>
                <w:sz w:val="18"/>
                <w:szCs w:val="18"/>
              </w:rPr>
            </w:pPr>
            <w:r w:rsidRPr="00164E5D">
              <w:rPr>
                <w:rFonts w:ascii="Century Gothic" w:hAnsi="Century Gothic"/>
                <w:b/>
                <w:sz w:val="18"/>
                <w:szCs w:val="18"/>
              </w:rPr>
              <w:t>6</w:t>
            </w:r>
          </w:p>
        </w:tc>
        <w:tc>
          <w:tcPr>
            <w:tcW w:w="36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VI Foro de Movilidad</w:t>
            </w:r>
          </w:p>
        </w:tc>
        <w:tc>
          <w:tcPr>
            <w:tcW w:w="19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ITZ</w:t>
            </w:r>
          </w:p>
        </w:tc>
        <w:tc>
          <w:tcPr>
            <w:tcW w:w="1843"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15-16 octubre</w:t>
            </w:r>
          </w:p>
        </w:tc>
      </w:tr>
      <w:tr w:rsidR="00E9340A" w:rsidRPr="00164E5D" w:rsidTr="00164E5D">
        <w:tc>
          <w:tcPr>
            <w:tcW w:w="425" w:type="dxa"/>
          </w:tcPr>
          <w:p w:rsidR="00E9340A" w:rsidRPr="00164E5D" w:rsidRDefault="00164E5D" w:rsidP="00952176">
            <w:pPr>
              <w:jc w:val="both"/>
              <w:rPr>
                <w:rFonts w:ascii="Century Gothic" w:hAnsi="Century Gothic"/>
                <w:b/>
                <w:sz w:val="18"/>
                <w:szCs w:val="18"/>
              </w:rPr>
            </w:pPr>
            <w:r>
              <w:rPr>
                <w:rFonts w:ascii="Century Gothic" w:hAnsi="Century Gothic"/>
                <w:b/>
                <w:sz w:val="18"/>
                <w:szCs w:val="18"/>
              </w:rPr>
              <w:t>7</w:t>
            </w:r>
          </w:p>
        </w:tc>
        <w:tc>
          <w:tcPr>
            <w:tcW w:w="3685"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XXXV Reunión Nacional de Extensión y Difusión de la Cultura</w:t>
            </w:r>
          </w:p>
        </w:tc>
        <w:tc>
          <w:tcPr>
            <w:tcW w:w="1985" w:type="dxa"/>
          </w:tcPr>
          <w:p w:rsidR="00E9340A" w:rsidRPr="00164E5D" w:rsidRDefault="00164E5D" w:rsidP="00952176">
            <w:pPr>
              <w:jc w:val="both"/>
              <w:rPr>
                <w:rFonts w:ascii="Century Gothic" w:hAnsi="Century Gothic"/>
                <w:sz w:val="18"/>
                <w:szCs w:val="18"/>
              </w:rPr>
            </w:pPr>
            <w:proofErr w:type="spellStart"/>
            <w:r w:rsidRPr="00164E5D">
              <w:rPr>
                <w:rFonts w:ascii="Century Gothic" w:hAnsi="Century Gothic"/>
                <w:sz w:val="18"/>
                <w:szCs w:val="18"/>
              </w:rPr>
              <w:t>UAGro</w:t>
            </w:r>
            <w:proofErr w:type="spellEnd"/>
          </w:p>
        </w:tc>
        <w:tc>
          <w:tcPr>
            <w:tcW w:w="1843" w:type="dxa"/>
          </w:tcPr>
          <w:p w:rsidR="00E9340A" w:rsidRPr="00164E5D" w:rsidRDefault="00164E5D" w:rsidP="00952176">
            <w:pPr>
              <w:jc w:val="both"/>
              <w:rPr>
                <w:rFonts w:ascii="Century Gothic" w:hAnsi="Century Gothic"/>
                <w:sz w:val="18"/>
                <w:szCs w:val="18"/>
              </w:rPr>
            </w:pPr>
            <w:r w:rsidRPr="00164E5D">
              <w:rPr>
                <w:rFonts w:ascii="Century Gothic" w:hAnsi="Century Gothic"/>
                <w:sz w:val="18"/>
                <w:szCs w:val="18"/>
              </w:rPr>
              <w:t>19-20 noviembre</w:t>
            </w:r>
          </w:p>
        </w:tc>
      </w:tr>
      <w:tr w:rsidR="00164E5D" w:rsidRPr="00164E5D" w:rsidTr="00164E5D">
        <w:tc>
          <w:tcPr>
            <w:tcW w:w="425" w:type="dxa"/>
          </w:tcPr>
          <w:p w:rsidR="00164E5D" w:rsidRPr="00164E5D" w:rsidRDefault="00164E5D" w:rsidP="00952176">
            <w:pPr>
              <w:jc w:val="both"/>
              <w:rPr>
                <w:rFonts w:ascii="Century Gothic" w:hAnsi="Century Gothic"/>
                <w:b/>
                <w:sz w:val="18"/>
                <w:szCs w:val="18"/>
              </w:rPr>
            </w:pPr>
            <w:r>
              <w:rPr>
                <w:rFonts w:ascii="Century Gothic" w:hAnsi="Century Gothic"/>
                <w:b/>
                <w:sz w:val="18"/>
                <w:szCs w:val="18"/>
              </w:rPr>
              <w:t>8</w:t>
            </w:r>
          </w:p>
        </w:tc>
        <w:tc>
          <w:tcPr>
            <w:tcW w:w="3685" w:type="dxa"/>
          </w:tcPr>
          <w:p w:rsidR="00164E5D" w:rsidRPr="00164E5D" w:rsidRDefault="00164E5D" w:rsidP="00952176">
            <w:pPr>
              <w:jc w:val="both"/>
              <w:rPr>
                <w:rFonts w:ascii="Century Gothic" w:hAnsi="Century Gothic"/>
                <w:sz w:val="18"/>
                <w:szCs w:val="18"/>
              </w:rPr>
            </w:pPr>
            <w:r w:rsidRPr="00164E5D">
              <w:rPr>
                <w:rFonts w:ascii="Century Gothic" w:hAnsi="Century Gothic"/>
                <w:sz w:val="18"/>
                <w:szCs w:val="18"/>
              </w:rPr>
              <w:t>III Encuentro Nacional de Talento Artístico Estudiantil, modalidad danza.</w:t>
            </w:r>
          </w:p>
        </w:tc>
        <w:tc>
          <w:tcPr>
            <w:tcW w:w="1985" w:type="dxa"/>
          </w:tcPr>
          <w:p w:rsidR="00164E5D" w:rsidRPr="00164E5D" w:rsidRDefault="00164E5D" w:rsidP="00952176">
            <w:pPr>
              <w:jc w:val="both"/>
              <w:rPr>
                <w:rFonts w:ascii="Century Gothic" w:hAnsi="Century Gothic"/>
                <w:sz w:val="18"/>
                <w:szCs w:val="18"/>
              </w:rPr>
            </w:pPr>
            <w:proofErr w:type="spellStart"/>
            <w:r>
              <w:rPr>
                <w:rFonts w:ascii="Century Gothic" w:hAnsi="Century Gothic"/>
                <w:sz w:val="18"/>
                <w:szCs w:val="18"/>
              </w:rPr>
              <w:t>ITPachuca</w:t>
            </w:r>
            <w:proofErr w:type="spellEnd"/>
          </w:p>
        </w:tc>
        <w:tc>
          <w:tcPr>
            <w:tcW w:w="1843" w:type="dxa"/>
          </w:tcPr>
          <w:p w:rsidR="00164E5D" w:rsidRPr="00164E5D" w:rsidRDefault="00164E5D" w:rsidP="00952176">
            <w:pPr>
              <w:jc w:val="both"/>
              <w:rPr>
                <w:rFonts w:ascii="Century Gothic" w:hAnsi="Century Gothic"/>
                <w:sz w:val="18"/>
                <w:szCs w:val="18"/>
              </w:rPr>
            </w:pPr>
            <w:r>
              <w:rPr>
                <w:rFonts w:ascii="Century Gothic" w:hAnsi="Century Gothic"/>
                <w:sz w:val="18"/>
                <w:szCs w:val="18"/>
              </w:rPr>
              <w:t>26 noviembre</w:t>
            </w:r>
          </w:p>
        </w:tc>
      </w:tr>
    </w:tbl>
    <w:p w:rsidR="006A6D78" w:rsidRDefault="006A6D78" w:rsidP="00362BBA">
      <w:pPr>
        <w:spacing w:after="0" w:line="360" w:lineRule="auto"/>
        <w:ind w:firstLine="708"/>
        <w:jc w:val="both"/>
        <w:rPr>
          <w:rFonts w:ascii="Candara" w:hAnsi="Candara"/>
          <w:sz w:val="24"/>
          <w:szCs w:val="24"/>
        </w:rPr>
      </w:pPr>
    </w:p>
    <w:p w:rsidR="00164E5D" w:rsidRDefault="00164E5D" w:rsidP="00362BBA">
      <w:pPr>
        <w:spacing w:after="0" w:line="360" w:lineRule="auto"/>
        <w:ind w:firstLine="705"/>
        <w:jc w:val="both"/>
        <w:rPr>
          <w:rFonts w:ascii="Candara" w:hAnsi="Candara"/>
          <w:sz w:val="24"/>
          <w:szCs w:val="24"/>
        </w:rPr>
      </w:pPr>
      <w:r w:rsidRPr="0039327C">
        <w:rPr>
          <w:rFonts w:ascii="Candara" w:hAnsi="Candara"/>
          <w:sz w:val="24"/>
          <w:szCs w:val="24"/>
        </w:rPr>
        <w:t xml:space="preserve">En este sentido, queremos hacer público el agradecimiento a las IES que nos han ofrecido su </w:t>
      </w:r>
      <w:proofErr w:type="spellStart"/>
      <w:r w:rsidRPr="0039327C">
        <w:rPr>
          <w:rFonts w:ascii="Candara" w:hAnsi="Candara"/>
          <w:sz w:val="24"/>
          <w:szCs w:val="24"/>
        </w:rPr>
        <w:t>anfitrionía</w:t>
      </w:r>
      <w:proofErr w:type="spellEnd"/>
      <w:r w:rsidRPr="0039327C">
        <w:rPr>
          <w:rFonts w:ascii="Candara" w:hAnsi="Candara"/>
          <w:sz w:val="24"/>
          <w:szCs w:val="24"/>
        </w:rPr>
        <w:t xml:space="preserve"> para la realización de todos estos eventos: Universidad Autónoma de Guerrero (</w:t>
      </w:r>
      <w:proofErr w:type="spellStart"/>
      <w:r w:rsidRPr="0039327C">
        <w:rPr>
          <w:rFonts w:ascii="Candara" w:hAnsi="Candara"/>
          <w:sz w:val="24"/>
          <w:szCs w:val="24"/>
        </w:rPr>
        <w:t>UAGro</w:t>
      </w:r>
      <w:proofErr w:type="spellEnd"/>
      <w:r w:rsidRPr="0039327C">
        <w:rPr>
          <w:rFonts w:ascii="Candara" w:hAnsi="Candara"/>
          <w:sz w:val="24"/>
          <w:szCs w:val="24"/>
        </w:rPr>
        <w:t>), Universidad Autónoma del Estado de México (</w:t>
      </w:r>
      <w:proofErr w:type="spellStart"/>
      <w:r w:rsidRPr="0039327C">
        <w:rPr>
          <w:rFonts w:ascii="Candara" w:hAnsi="Candara"/>
          <w:sz w:val="24"/>
          <w:szCs w:val="24"/>
        </w:rPr>
        <w:t>UAEMex</w:t>
      </w:r>
      <w:proofErr w:type="spellEnd"/>
      <w:r w:rsidRPr="0039327C">
        <w:rPr>
          <w:rFonts w:ascii="Candara" w:hAnsi="Candara"/>
          <w:sz w:val="24"/>
          <w:szCs w:val="24"/>
        </w:rPr>
        <w:t xml:space="preserve">), Universidad Popular Autónoma del Estado de Puebla (UPAEP), Universidad Autónoma del Estado de Morelos (UAEM) así como el Instituto Tecnológico de Zacatepec (ITZ), la Universidad Autónoma </w:t>
      </w:r>
      <w:r w:rsidR="00B73359" w:rsidRPr="0039327C">
        <w:rPr>
          <w:rFonts w:ascii="Candara" w:hAnsi="Candara"/>
          <w:sz w:val="24"/>
          <w:szCs w:val="24"/>
        </w:rPr>
        <w:t>de Tlaxcala (</w:t>
      </w:r>
      <w:r w:rsidRPr="0039327C">
        <w:rPr>
          <w:rFonts w:ascii="Candara" w:hAnsi="Candara"/>
          <w:sz w:val="24"/>
          <w:szCs w:val="24"/>
        </w:rPr>
        <w:t>UA</w:t>
      </w:r>
      <w:r w:rsidR="00B73359" w:rsidRPr="0039327C">
        <w:rPr>
          <w:rFonts w:ascii="Candara" w:hAnsi="Candara"/>
          <w:sz w:val="24"/>
          <w:szCs w:val="24"/>
        </w:rPr>
        <w:t>T</w:t>
      </w:r>
      <w:r w:rsidRPr="0039327C">
        <w:rPr>
          <w:rFonts w:ascii="Candara" w:hAnsi="Candara"/>
          <w:sz w:val="24"/>
          <w:szCs w:val="24"/>
        </w:rPr>
        <w:t xml:space="preserve">), el Instituto Tecnológico de Tehuacán(ITT), </w:t>
      </w:r>
      <w:r w:rsidR="00B73359" w:rsidRPr="0039327C">
        <w:rPr>
          <w:rFonts w:ascii="Candara" w:hAnsi="Candara"/>
          <w:sz w:val="24"/>
          <w:szCs w:val="24"/>
        </w:rPr>
        <w:t xml:space="preserve">la Benemérita Universidad Autónoma de Puebla (BUAP), </w:t>
      </w:r>
      <w:r w:rsidRPr="0039327C">
        <w:rPr>
          <w:rFonts w:ascii="Candara" w:hAnsi="Candara"/>
          <w:sz w:val="24"/>
          <w:szCs w:val="24"/>
        </w:rPr>
        <w:t xml:space="preserve">el Instituto Tecnológico de Querétaro(ITQ), la Universidad Autónoma del Estado de Hidalgo(UAEH), el Instituto Tecnológico Superior del Occidente del estado de Hidalgo(ITSOEH), </w:t>
      </w:r>
      <w:r w:rsidR="00B73359" w:rsidRPr="0039327C">
        <w:rPr>
          <w:rFonts w:ascii="Candara" w:hAnsi="Candara"/>
          <w:sz w:val="24"/>
          <w:szCs w:val="24"/>
        </w:rPr>
        <w:t xml:space="preserve">la Fundación Universidad de las Américas (UDLAP), el Colegio de Postgraduados (COLPOS), </w:t>
      </w:r>
      <w:r w:rsidR="0039327C" w:rsidRPr="0039327C">
        <w:rPr>
          <w:rFonts w:ascii="Candara" w:hAnsi="Candara"/>
          <w:sz w:val="24"/>
          <w:szCs w:val="24"/>
        </w:rPr>
        <w:t>el Instituto Tecnológico de Toluca (ITT)</w:t>
      </w:r>
      <w:r w:rsidRPr="0039327C">
        <w:rPr>
          <w:rFonts w:ascii="Candara" w:hAnsi="Candara"/>
          <w:sz w:val="24"/>
          <w:szCs w:val="24"/>
        </w:rPr>
        <w:t xml:space="preserve">, el Centro </w:t>
      </w:r>
      <w:r w:rsidR="00741D7F" w:rsidRPr="0039327C">
        <w:rPr>
          <w:rFonts w:ascii="Candara" w:hAnsi="Candara"/>
          <w:sz w:val="24"/>
          <w:szCs w:val="24"/>
        </w:rPr>
        <w:t xml:space="preserve">de </w:t>
      </w:r>
      <w:r w:rsidR="0039327C" w:rsidRPr="0039327C">
        <w:rPr>
          <w:rFonts w:ascii="Candara" w:hAnsi="Candara"/>
          <w:sz w:val="24"/>
          <w:szCs w:val="24"/>
        </w:rPr>
        <w:t xml:space="preserve">Investigación y </w:t>
      </w:r>
      <w:r w:rsidR="00741D7F" w:rsidRPr="0039327C">
        <w:rPr>
          <w:rFonts w:ascii="Candara" w:hAnsi="Candara"/>
          <w:sz w:val="24"/>
          <w:szCs w:val="24"/>
        </w:rPr>
        <w:t>Desarrollo Tecnológico en Electr</w:t>
      </w:r>
      <w:r w:rsidR="0039327C" w:rsidRPr="0039327C">
        <w:rPr>
          <w:rFonts w:ascii="Candara" w:hAnsi="Candara"/>
          <w:sz w:val="24"/>
          <w:szCs w:val="24"/>
        </w:rPr>
        <w:t>oquímica</w:t>
      </w:r>
      <w:r w:rsidRPr="0039327C">
        <w:rPr>
          <w:rFonts w:ascii="Candara" w:hAnsi="Candara"/>
          <w:sz w:val="24"/>
          <w:szCs w:val="24"/>
        </w:rPr>
        <w:t xml:space="preserve"> (CIDET</w:t>
      </w:r>
      <w:r w:rsidR="00741D7F" w:rsidRPr="0039327C">
        <w:rPr>
          <w:rFonts w:ascii="Candara" w:hAnsi="Candara"/>
          <w:sz w:val="24"/>
          <w:szCs w:val="24"/>
        </w:rPr>
        <w:t>EQ</w:t>
      </w:r>
      <w:r w:rsidRPr="0039327C">
        <w:rPr>
          <w:rFonts w:ascii="Candara" w:hAnsi="Candara"/>
          <w:sz w:val="24"/>
          <w:szCs w:val="24"/>
        </w:rPr>
        <w:t>)</w:t>
      </w:r>
      <w:r w:rsidR="00C56BC9" w:rsidRPr="0039327C">
        <w:rPr>
          <w:rFonts w:ascii="Candara" w:hAnsi="Candara"/>
          <w:sz w:val="24"/>
          <w:szCs w:val="24"/>
        </w:rPr>
        <w:t>,</w:t>
      </w:r>
      <w:r w:rsidR="00B73359" w:rsidRPr="0039327C">
        <w:rPr>
          <w:rFonts w:ascii="Candara" w:hAnsi="Candara"/>
          <w:sz w:val="24"/>
          <w:szCs w:val="24"/>
        </w:rPr>
        <w:t xml:space="preserve"> el Instituto Nacional de Astrofísica, Óptica y Electrónica (INAOE),</w:t>
      </w:r>
      <w:r w:rsidR="00C56BC9" w:rsidRPr="0039327C">
        <w:rPr>
          <w:rFonts w:ascii="Candara" w:hAnsi="Candara"/>
          <w:sz w:val="24"/>
          <w:szCs w:val="24"/>
        </w:rPr>
        <w:t xml:space="preserve"> la Universidad Autónoma de Querétaro</w:t>
      </w:r>
      <w:r w:rsidR="00B73359" w:rsidRPr="0039327C">
        <w:rPr>
          <w:rFonts w:ascii="Candara" w:hAnsi="Candara"/>
          <w:sz w:val="24"/>
          <w:szCs w:val="24"/>
        </w:rPr>
        <w:t xml:space="preserve"> (</w:t>
      </w:r>
      <w:proofErr w:type="spellStart"/>
      <w:r w:rsidR="00B73359" w:rsidRPr="0039327C">
        <w:rPr>
          <w:rFonts w:ascii="Candara" w:hAnsi="Candara"/>
          <w:sz w:val="24"/>
          <w:szCs w:val="24"/>
        </w:rPr>
        <w:t>UAQro</w:t>
      </w:r>
      <w:proofErr w:type="spellEnd"/>
      <w:r w:rsidR="00B73359" w:rsidRPr="0039327C">
        <w:rPr>
          <w:rFonts w:ascii="Candara" w:hAnsi="Candara"/>
          <w:sz w:val="24"/>
          <w:szCs w:val="24"/>
        </w:rPr>
        <w:t>)</w:t>
      </w:r>
      <w:r w:rsidR="00016ABE">
        <w:rPr>
          <w:rFonts w:ascii="Candara" w:hAnsi="Candara"/>
          <w:sz w:val="24"/>
          <w:szCs w:val="24"/>
        </w:rPr>
        <w:t>,</w:t>
      </w:r>
      <w:r w:rsidRPr="0039327C">
        <w:rPr>
          <w:rFonts w:ascii="Candara" w:hAnsi="Candara"/>
          <w:sz w:val="24"/>
          <w:szCs w:val="24"/>
        </w:rPr>
        <w:t xml:space="preserve"> la Universidad Te</w:t>
      </w:r>
      <w:r w:rsidR="00C56BC9" w:rsidRPr="0039327C">
        <w:rPr>
          <w:rFonts w:ascii="Candara" w:hAnsi="Candara"/>
          <w:sz w:val="24"/>
          <w:szCs w:val="24"/>
        </w:rPr>
        <w:t>cnológica de Tula Tepeji (UTTT)</w:t>
      </w:r>
      <w:r w:rsidR="005328FB" w:rsidRPr="0039327C">
        <w:rPr>
          <w:rFonts w:ascii="Candara" w:hAnsi="Candara"/>
          <w:sz w:val="24"/>
          <w:szCs w:val="24"/>
        </w:rPr>
        <w:t xml:space="preserve"> y  la </w:t>
      </w:r>
      <w:r w:rsidR="00C56BC9" w:rsidRPr="0039327C">
        <w:rPr>
          <w:rFonts w:ascii="Candara" w:hAnsi="Candara"/>
          <w:sz w:val="24"/>
          <w:szCs w:val="24"/>
        </w:rPr>
        <w:t>Universidad Politécnica de Francisco I. Madero</w:t>
      </w:r>
      <w:r w:rsidR="00016ABE">
        <w:rPr>
          <w:rFonts w:ascii="Candara" w:hAnsi="Candara"/>
          <w:sz w:val="24"/>
          <w:szCs w:val="24"/>
        </w:rPr>
        <w:t xml:space="preserve"> (invitada)</w:t>
      </w:r>
      <w:r w:rsidR="00C56BC9" w:rsidRPr="0039327C">
        <w:rPr>
          <w:rFonts w:ascii="Candara" w:hAnsi="Candara"/>
          <w:sz w:val="24"/>
          <w:szCs w:val="24"/>
        </w:rPr>
        <w:t>.</w:t>
      </w:r>
    </w:p>
    <w:p w:rsidR="00DF7547" w:rsidRDefault="00DF7547">
      <w:pPr>
        <w:rPr>
          <w:rFonts w:ascii="Candara" w:hAnsi="Candara"/>
          <w:sz w:val="24"/>
          <w:szCs w:val="24"/>
        </w:rPr>
      </w:pPr>
      <w:r>
        <w:rPr>
          <w:rFonts w:ascii="Candara" w:hAnsi="Candara"/>
          <w:sz w:val="24"/>
          <w:szCs w:val="24"/>
        </w:rPr>
        <w:br w:type="page"/>
      </w:r>
    </w:p>
    <w:p w:rsidR="00986D80" w:rsidRPr="00253FE6" w:rsidRDefault="002E2C02" w:rsidP="00362BBA">
      <w:pPr>
        <w:pStyle w:val="Prrafodelista"/>
        <w:numPr>
          <w:ilvl w:val="0"/>
          <w:numId w:val="29"/>
        </w:numPr>
        <w:spacing w:after="0" w:line="360" w:lineRule="auto"/>
        <w:rPr>
          <w:rFonts w:ascii="Candara" w:hAnsi="Candara"/>
          <w:b/>
          <w:sz w:val="24"/>
          <w:szCs w:val="24"/>
        </w:rPr>
      </w:pPr>
      <w:r w:rsidRPr="00253FE6">
        <w:rPr>
          <w:rFonts w:ascii="Candara" w:hAnsi="Candara"/>
          <w:b/>
          <w:sz w:val="24"/>
          <w:szCs w:val="24"/>
        </w:rPr>
        <w:lastRenderedPageBreak/>
        <w:t>OTRAS ACTIVIDADES RELEVANTES</w:t>
      </w:r>
    </w:p>
    <w:p w:rsidR="0025590B" w:rsidRPr="008F73AD" w:rsidRDefault="0025590B" w:rsidP="00362BBA">
      <w:pPr>
        <w:spacing w:after="0" w:line="360" w:lineRule="auto"/>
        <w:ind w:firstLine="708"/>
        <w:jc w:val="both"/>
        <w:rPr>
          <w:rFonts w:ascii="Candara" w:hAnsi="Candara"/>
          <w:b/>
          <w:i/>
          <w:sz w:val="24"/>
          <w:szCs w:val="24"/>
        </w:rPr>
      </w:pPr>
      <w:r w:rsidRPr="008F73AD">
        <w:rPr>
          <w:rFonts w:ascii="Candara" w:hAnsi="Candara"/>
          <w:b/>
          <w:i/>
          <w:sz w:val="24"/>
          <w:szCs w:val="24"/>
        </w:rPr>
        <w:t>Modificación al Procedimiento, Requisitos y Tipología para el ingreso de Instituciones de Educación a la ANUIES</w:t>
      </w:r>
    </w:p>
    <w:p w:rsidR="00253FE6" w:rsidRDefault="00253FE6" w:rsidP="00362BBA">
      <w:pPr>
        <w:spacing w:after="0" w:line="360" w:lineRule="auto"/>
        <w:ind w:firstLine="708"/>
        <w:jc w:val="both"/>
        <w:rPr>
          <w:rFonts w:ascii="Candara" w:hAnsi="Candara"/>
          <w:sz w:val="24"/>
          <w:szCs w:val="24"/>
        </w:rPr>
      </w:pPr>
      <w:r w:rsidRPr="00071061">
        <w:rPr>
          <w:rFonts w:ascii="Candara" w:hAnsi="Candara"/>
          <w:sz w:val="24"/>
          <w:szCs w:val="24"/>
        </w:rPr>
        <w:t xml:space="preserve">En el 2015, la Presidencia del Consejo Regional participó </w:t>
      </w:r>
      <w:r w:rsidR="00DA4E6C">
        <w:rPr>
          <w:rFonts w:ascii="Candara" w:hAnsi="Candara"/>
          <w:sz w:val="24"/>
          <w:szCs w:val="24"/>
        </w:rPr>
        <w:t xml:space="preserve">(8 de julio y 10 de agosto) </w:t>
      </w:r>
      <w:r w:rsidRPr="00071061">
        <w:rPr>
          <w:rFonts w:ascii="Candara" w:hAnsi="Candara"/>
          <w:sz w:val="24"/>
          <w:szCs w:val="24"/>
        </w:rPr>
        <w:t>en la</w:t>
      </w:r>
      <w:r w:rsidR="00016ABE">
        <w:rPr>
          <w:rFonts w:ascii="Candara" w:hAnsi="Candara"/>
          <w:sz w:val="24"/>
          <w:szCs w:val="24"/>
        </w:rPr>
        <w:t xml:space="preserve">s reuniones en las que se discutieron los puntos que debieron ser </w:t>
      </w:r>
      <w:r w:rsidRPr="00071061">
        <w:rPr>
          <w:rFonts w:ascii="Candara" w:hAnsi="Candara"/>
          <w:sz w:val="24"/>
          <w:szCs w:val="24"/>
        </w:rPr>
        <w:t xml:space="preserve"> modifica</w:t>
      </w:r>
      <w:r w:rsidR="00016ABE">
        <w:rPr>
          <w:rFonts w:ascii="Candara" w:hAnsi="Candara"/>
          <w:sz w:val="24"/>
          <w:szCs w:val="24"/>
        </w:rPr>
        <w:t>dos</w:t>
      </w:r>
      <w:r w:rsidRPr="00071061">
        <w:rPr>
          <w:rFonts w:ascii="Candara" w:hAnsi="Candara"/>
          <w:sz w:val="24"/>
          <w:szCs w:val="24"/>
        </w:rPr>
        <w:t xml:space="preserve"> y</w:t>
      </w:r>
      <w:r w:rsidR="00016ABE">
        <w:rPr>
          <w:rFonts w:ascii="Candara" w:hAnsi="Candara"/>
          <w:sz w:val="24"/>
          <w:szCs w:val="24"/>
        </w:rPr>
        <w:t xml:space="preserve">/o </w:t>
      </w:r>
      <w:r w:rsidRPr="00071061">
        <w:rPr>
          <w:rFonts w:ascii="Candara" w:hAnsi="Candara"/>
          <w:sz w:val="24"/>
          <w:szCs w:val="24"/>
        </w:rPr>
        <w:t xml:space="preserve"> actualiza</w:t>
      </w:r>
      <w:r w:rsidR="00016ABE">
        <w:rPr>
          <w:rFonts w:ascii="Candara" w:hAnsi="Candara"/>
          <w:sz w:val="24"/>
          <w:szCs w:val="24"/>
        </w:rPr>
        <w:t>dos</w:t>
      </w:r>
      <w:r w:rsidRPr="00071061">
        <w:rPr>
          <w:rFonts w:ascii="Candara" w:hAnsi="Candara"/>
          <w:sz w:val="24"/>
          <w:szCs w:val="24"/>
        </w:rPr>
        <w:t xml:space="preserve"> de</w:t>
      </w:r>
      <w:r>
        <w:rPr>
          <w:rFonts w:ascii="Candara" w:hAnsi="Candara"/>
          <w:sz w:val="24"/>
          <w:szCs w:val="24"/>
        </w:rPr>
        <w:t xml:space="preserve">l </w:t>
      </w:r>
      <w:r w:rsidRPr="008F73AD">
        <w:rPr>
          <w:rFonts w:ascii="Candara" w:hAnsi="Candara"/>
          <w:sz w:val="24"/>
          <w:szCs w:val="24"/>
        </w:rPr>
        <w:t>Procedimiento, requisitos y tipología para el ingreso de Instituciones de Educación a la ANUIES A.C.</w:t>
      </w:r>
      <w:r>
        <w:rPr>
          <w:rFonts w:ascii="Candara" w:hAnsi="Candara"/>
          <w:sz w:val="24"/>
          <w:szCs w:val="24"/>
        </w:rPr>
        <w:t xml:space="preserve">, mismo que establece el mecanismo de </w:t>
      </w:r>
      <w:r w:rsidRPr="00071061">
        <w:rPr>
          <w:rFonts w:ascii="Candara" w:hAnsi="Candara"/>
          <w:sz w:val="24"/>
          <w:szCs w:val="24"/>
        </w:rPr>
        <w:t>ingreso a la Asociación</w:t>
      </w:r>
      <w:r>
        <w:rPr>
          <w:rFonts w:ascii="Candara" w:hAnsi="Candara"/>
          <w:sz w:val="24"/>
          <w:szCs w:val="24"/>
        </w:rPr>
        <w:t xml:space="preserve"> a partir de 2016 y se encuentra </w:t>
      </w:r>
      <w:r w:rsidR="00016ABE">
        <w:rPr>
          <w:rFonts w:ascii="Candara" w:hAnsi="Candara"/>
          <w:sz w:val="24"/>
          <w:szCs w:val="24"/>
        </w:rPr>
        <w:t xml:space="preserve">más </w:t>
      </w:r>
      <w:r>
        <w:rPr>
          <w:rFonts w:ascii="Candara" w:hAnsi="Candara"/>
          <w:sz w:val="24"/>
          <w:szCs w:val="24"/>
        </w:rPr>
        <w:t>acorde a la actualidad educativa superior.</w:t>
      </w:r>
    </w:p>
    <w:p w:rsidR="002C03D2" w:rsidRDefault="002C03D2" w:rsidP="00362BBA">
      <w:pPr>
        <w:spacing w:after="0" w:line="360" w:lineRule="auto"/>
        <w:ind w:firstLine="708"/>
        <w:jc w:val="both"/>
        <w:rPr>
          <w:rFonts w:ascii="Candara" w:hAnsi="Candara"/>
          <w:sz w:val="24"/>
          <w:szCs w:val="24"/>
        </w:rPr>
      </w:pPr>
    </w:p>
    <w:p w:rsidR="0025590B" w:rsidRPr="008F73AD" w:rsidRDefault="008F73AD" w:rsidP="00362BBA">
      <w:pPr>
        <w:spacing w:after="0" w:line="360" w:lineRule="auto"/>
        <w:ind w:firstLine="708"/>
        <w:jc w:val="both"/>
        <w:rPr>
          <w:rFonts w:ascii="Candara" w:hAnsi="Candara"/>
          <w:b/>
          <w:i/>
          <w:sz w:val="24"/>
          <w:szCs w:val="24"/>
        </w:rPr>
      </w:pPr>
      <w:r>
        <w:rPr>
          <w:rFonts w:ascii="Candara" w:hAnsi="Candara"/>
          <w:b/>
          <w:i/>
          <w:sz w:val="24"/>
          <w:szCs w:val="24"/>
        </w:rPr>
        <w:t xml:space="preserve">Participación en </w:t>
      </w:r>
      <w:r w:rsidR="0025590B" w:rsidRPr="008F73AD">
        <w:rPr>
          <w:rFonts w:ascii="Candara" w:hAnsi="Candara"/>
          <w:b/>
          <w:i/>
          <w:sz w:val="24"/>
          <w:szCs w:val="24"/>
        </w:rPr>
        <w:t>eventos</w:t>
      </w:r>
    </w:p>
    <w:p w:rsidR="0025590B" w:rsidRDefault="0025590B" w:rsidP="00362BBA">
      <w:pPr>
        <w:spacing w:after="0" w:line="360" w:lineRule="auto"/>
        <w:ind w:firstLine="708"/>
        <w:jc w:val="both"/>
        <w:rPr>
          <w:rFonts w:ascii="Candara" w:hAnsi="Candara"/>
          <w:sz w:val="24"/>
          <w:szCs w:val="24"/>
        </w:rPr>
      </w:pPr>
      <w:r>
        <w:rPr>
          <w:rFonts w:ascii="Candara" w:hAnsi="Candara"/>
          <w:sz w:val="24"/>
          <w:szCs w:val="24"/>
        </w:rPr>
        <w:t>De la misma manera, este Consejo Regional acompaña las actividades del Secretario General Ejecutivo de la Asociación. Éstas son algunas de las invitaciones a las que se asistió.</w:t>
      </w:r>
    </w:p>
    <w:tbl>
      <w:tblPr>
        <w:tblStyle w:val="Tablaconcuadrcula"/>
        <w:tblW w:w="7528" w:type="dxa"/>
        <w:tblInd w:w="952" w:type="dxa"/>
        <w:shd w:val="clear" w:color="auto" w:fill="FFFFFF" w:themeFill="background1"/>
        <w:tblLayout w:type="fixed"/>
        <w:tblLook w:val="04A0" w:firstRow="1" w:lastRow="0" w:firstColumn="1" w:lastColumn="0" w:noHBand="0" w:noVBand="1"/>
      </w:tblPr>
      <w:tblGrid>
        <w:gridCol w:w="1799"/>
        <w:gridCol w:w="3602"/>
        <w:gridCol w:w="1134"/>
        <w:gridCol w:w="993"/>
      </w:tblGrid>
      <w:tr w:rsidR="00E2768A" w:rsidRPr="00DA4E6C" w:rsidTr="00E2768A">
        <w:trPr>
          <w:trHeight w:val="431"/>
        </w:trPr>
        <w:tc>
          <w:tcPr>
            <w:tcW w:w="1799" w:type="dxa"/>
            <w:shd w:val="clear" w:color="auto" w:fill="D9D9D9" w:themeFill="background1" w:themeFillShade="D9"/>
          </w:tcPr>
          <w:p w:rsidR="00E2768A" w:rsidRPr="00DA4E6C" w:rsidRDefault="00E2768A" w:rsidP="00952176">
            <w:pPr>
              <w:jc w:val="center"/>
              <w:rPr>
                <w:rFonts w:ascii="Century Gothic" w:hAnsi="Century Gothic"/>
                <w:b/>
                <w:sz w:val="18"/>
                <w:szCs w:val="18"/>
              </w:rPr>
            </w:pPr>
            <w:r w:rsidRPr="00DA4E6C">
              <w:rPr>
                <w:rFonts w:ascii="Century Gothic" w:hAnsi="Century Gothic"/>
                <w:b/>
                <w:sz w:val="18"/>
                <w:szCs w:val="18"/>
              </w:rPr>
              <w:t>DÍA</w:t>
            </w:r>
          </w:p>
        </w:tc>
        <w:tc>
          <w:tcPr>
            <w:tcW w:w="3602" w:type="dxa"/>
            <w:shd w:val="clear" w:color="auto" w:fill="D9D9D9" w:themeFill="background1" w:themeFillShade="D9"/>
          </w:tcPr>
          <w:p w:rsidR="00E2768A" w:rsidRPr="00DA4E6C" w:rsidRDefault="00E2768A" w:rsidP="00952176">
            <w:pPr>
              <w:jc w:val="center"/>
              <w:rPr>
                <w:rFonts w:ascii="Century Gothic" w:hAnsi="Century Gothic"/>
                <w:b/>
                <w:sz w:val="18"/>
                <w:szCs w:val="18"/>
              </w:rPr>
            </w:pPr>
            <w:r w:rsidRPr="00DA4E6C">
              <w:rPr>
                <w:rFonts w:ascii="Century Gothic" w:hAnsi="Century Gothic"/>
                <w:b/>
                <w:sz w:val="18"/>
                <w:szCs w:val="18"/>
              </w:rPr>
              <w:t>EVENTO</w:t>
            </w:r>
          </w:p>
        </w:tc>
        <w:tc>
          <w:tcPr>
            <w:tcW w:w="1134" w:type="dxa"/>
            <w:shd w:val="clear" w:color="auto" w:fill="D9D9D9" w:themeFill="background1" w:themeFillShade="D9"/>
          </w:tcPr>
          <w:p w:rsidR="00E2768A" w:rsidRPr="00DA4E6C" w:rsidRDefault="00E2768A" w:rsidP="00952176">
            <w:pPr>
              <w:jc w:val="center"/>
              <w:rPr>
                <w:rFonts w:ascii="Century Gothic" w:hAnsi="Century Gothic"/>
                <w:b/>
                <w:sz w:val="18"/>
                <w:szCs w:val="18"/>
              </w:rPr>
            </w:pPr>
            <w:r w:rsidRPr="00DA4E6C">
              <w:rPr>
                <w:rFonts w:ascii="Century Gothic" w:hAnsi="Century Gothic"/>
                <w:b/>
                <w:sz w:val="18"/>
                <w:szCs w:val="18"/>
              </w:rPr>
              <w:t>SEDE</w:t>
            </w:r>
          </w:p>
        </w:tc>
        <w:tc>
          <w:tcPr>
            <w:tcW w:w="993" w:type="dxa"/>
            <w:shd w:val="clear" w:color="auto" w:fill="D9D9D9" w:themeFill="background1" w:themeFillShade="D9"/>
          </w:tcPr>
          <w:p w:rsidR="00E2768A" w:rsidRPr="00DA4E6C" w:rsidRDefault="00E2768A" w:rsidP="00952176">
            <w:pPr>
              <w:jc w:val="center"/>
              <w:rPr>
                <w:rFonts w:ascii="Century Gothic" w:hAnsi="Century Gothic"/>
                <w:b/>
                <w:sz w:val="18"/>
                <w:szCs w:val="18"/>
              </w:rPr>
            </w:pPr>
            <w:r w:rsidRPr="00DA4E6C">
              <w:rPr>
                <w:rFonts w:ascii="Century Gothic" w:hAnsi="Century Gothic"/>
                <w:b/>
                <w:sz w:val="18"/>
                <w:szCs w:val="18"/>
              </w:rPr>
              <w:t>LUGAR</w:t>
            </w:r>
          </w:p>
        </w:tc>
      </w:tr>
      <w:tr w:rsidR="00E2768A" w:rsidRPr="00DA4E6C" w:rsidTr="00E2768A">
        <w:trPr>
          <w:trHeight w:val="431"/>
        </w:trPr>
        <w:tc>
          <w:tcPr>
            <w:tcW w:w="1799"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19 de marzo</w:t>
            </w:r>
          </w:p>
        </w:tc>
        <w:tc>
          <w:tcPr>
            <w:tcW w:w="3602"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Reunión SEP-ANUIES</w:t>
            </w:r>
          </w:p>
        </w:tc>
        <w:tc>
          <w:tcPr>
            <w:tcW w:w="1134"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SEP</w:t>
            </w:r>
          </w:p>
        </w:tc>
        <w:tc>
          <w:tcPr>
            <w:tcW w:w="993"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DF</w:t>
            </w:r>
          </w:p>
        </w:tc>
      </w:tr>
      <w:tr w:rsidR="00E2768A" w:rsidRPr="00DA4E6C" w:rsidTr="00E2768A">
        <w:trPr>
          <w:trHeight w:val="431"/>
        </w:trPr>
        <w:tc>
          <w:tcPr>
            <w:tcW w:w="1799"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24 de agosto</w:t>
            </w:r>
          </w:p>
        </w:tc>
        <w:tc>
          <w:tcPr>
            <w:tcW w:w="3602"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Firma de convenio ANUIES-INE</w:t>
            </w:r>
          </w:p>
        </w:tc>
        <w:tc>
          <w:tcPr>
            <w:tcW w:w="1134"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INE</w:t>
            </w:r>
          </w:p>
        </w:tc>
        <w:tc>
          <w:tcPr>
            <w:tcW w:w="993"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DF</w:t>
            </w:r>
          </w:p>
        </w:tc>
      </w:tr>
      <w:tr w:rsidR="00E2768A" w:rsidRPr="00DA4E6C" w:rsidTr="00E2768A">
        <w:trPr>
          <w:trHeight w:val="254"/>
        </w:trPr>
        <w:tc>
          <w:tcPr>
            <w:tcW w:w="1799"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11 de septiembre</w:t>
            </w:r>
          </w:p>
        </w:tc>
        <w:tc>
          <w:tcPr>
            <w:tcW w:w="3602"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 xml:space="preserve">Visita al Laboratorio del Túnel del Tiempo  ANUIES/UNAM </w:t>
            </w:r>
          </w:p>
        </w:tc>
        <w:tc>
          <w:tcPr>
            <w:tcW w:w="1134"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 xml:space="preserve">UNAM </w:t>
            </w:r>
          </w:p>
        </w:tc>
        <w:tc>
          <w:tcPr>
            <w:tcW w:w="993"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DF</w:t>
            </w:r>
          </w:p>
        </w:tc>
      </w:tr>
      <w:tr w:rsidR="00E2768A" w:rsidRPr="00DA4E6C" w:rsidTr="00E2768A">
        <w:trPr>
          <w:trHeight w:val="254"/>
        </w:trPr>
        <w:tc>
          <w:tcPr>
            <w:tcW w:w="1799"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13 de octubre</w:t>
            </w:r>
          </w:p>
        </w:tc>
        <w:tc>
          <w:tcPr>
            <w:tcW w:w="3602"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Firma de convenio ANUIES-CCE</w:t>
            </w:r>
          </w:p>
        </w:tc>
        <w:tc>
          <w:tcPr>
            <w:tcW w:w="1134"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ANUIES</w:t>
            </w:r>
          </w:p>
        </w:tc>
        <w:tc>
          <w:tcPr>
            <w:tcW w:w="993" w:type="dxa"/>
            <w:shd w:val="clear" w:color="auto" w:fill="FFFFFF" w:themeFill="background1"/>
          </w:tcPr>
          <w:p w:rsidR="00E2768A" w:rsidRPr="00DA4E6C" w:rsidRDefault="00E2768A" w:rsidP="00952176">
            <w:pPr>
              <w:rPr>
                <w:rFonts w:ascii="Century Gothic" w:hAnsi="Century Gothic"/>
                <w:sz w:val="18"/>
                <w:szCs w:val="18"/>
              </w:rPr>
            </w:pPr>
            <w:r w:rsidRPr="00DA4E6C">
              <w:rPr>
                <w:rFonts w:ascii="Century Gothic" w:hAnsi="Century Gothic"/>
                <w:sz w:val="18"/>
                <w:szCs w:val="18"/>
              </w:rPr>
              <w:t>DF</w:t>
            </w:r>
          </w:p>
        </w:tc>
      </w:tr>
    </w:tbl>
    <w:p w:rsidR="009342BB" w:rsidRPr="005746EE" w:rsidRDefault="009342BB" w:rsidP="00362BBA">
      <w:pPr>
        <w:spacing w:after="0" w:line="360" w:lineRule="auto"/>
        <w:ind w:firstLine="705"/>
        <w:jc w:val="both"/>
        <w:rPr>
          <w:rFonts w:ascii="Candara" w:hAnsi="Candara"/>
          <w:sz w:val="16"/>
          <w:szCs w:val="16"/>
        </w:rPr>
      </w:pPr>
    </w:p>
    <w:p w:rsidR="009342BB" w:rsidRPr="008F73AD" w:rsidRDefault="009342BB" w:rsidP="00362BBA">
      <w:pPr>
        <w:spacing w:after="0" w:line="360" w:lineRule="auto"/>
        <w:ind w:firstLine="708"/>
        <w:jc w:val="both"/>
        <w:rPr>
          <w:rFonts w:ascii="Candara" w:hAnsi="Candara"/>
          <w:b/>
          <w:i/>
          <w:sz w:val="24"/>
          <w:szCs w:val="24"/>
        </w:rPr>
      </w:pPr>
      <w:r w:rsidRPr="008F73AD">
        <w:rPr>
          <w:rFonts w:ascii="Candara" w:hAnsi="Candara"/>
          <w:b/>
          <w:i/>
          <w:sz w:val="24"/>
          <w:szCs w:val="24"/>
        </w:rPr>
        <w:t>Reunión de Coordinadores y Secretarios de redes</w:t>
      </w:r>
    </w:p>
    <w:p w:rsidR="005B6B72" w:rsidRPr="00CC49DF" w:rsidRDefault="009342BB" w:rsidP="00362BBA">
      <w:pPr>
        <w:spacing w:after="0" w:line="360" w:lineRule="auto"/>
        <w:ind w:firstLine="708"/>
        <w:jc w:val="both"/>
        <w:rPr>
          <w:rFonts w:ascii="Candara" w:hAnsi="Candara"/>
          <w:sz w:val="24"/>
          <w:szCs w:val="24"/>
        </w:rPr>
      </w:pPr>
      <w:r w:rsidRPr="005746EE">
        <w:rPr>
          <w:rFonts w:ascii="Candara" w:hAnsi="Candara"/>
          <w:sz w:val="24"/>
          <w:szCs w:val="24"/>
        </w:rPr>
        <w:t>Con la finalidad de informar la normatividad de ANUIES</w:t>
      </w:r>
      <w:r w:rsidR="00DA4E6C">
        <w:rPr>
          <w:rFonts w:ascii="Candara" w:hAnsi="Candara"/>
          <w:sz w:val="24"/>
          <w:szCs w:val="24"/>
        </w:rPr>
        <w:t xml:space="preserve">, </w:t>
      </w:r>
      <w:r w:rsidRPr="005746EE">
        <w:rPr>
          <w:rFonts w:ascii="Candara" w:hAnsi="Candara"/>
          <w:sz w:val="24"/>
          <w:szCs w:val="24"/>
        </w:rPr>
        <w:t xml:space="preserve">conocer las acciones que cada una </w:t>
      </w:r>
      <w:r w:rsidR="00DA4E6C">
        <w:rPr>
          <w:rFonts w:ascii="Candara" w:hAnsi="Candara"/>
          <w:sz w:val="24"/>
          <w:szCs w:val="24"/>
        </w:rPr>
        <w:t>desarrolla así como informar de la evaluación de las redes</w:t>
      </w:r>
      <w:r w:rsidR="00E2768A">
        <w:rPr>
          <w:rFonts w:ascii="Candara" w:hAnsi="Candara"/>
          <w:sz w:val="24"/>
          <w:szCs w:val="24"/>
        </w:rPr>
        <w:t>, el 29 de mayo</w:t>
      </w:r>
      <w:r w:rsidR="00DA4E6C">
        <w:rPr>
          <w:rFonts w:ascii="Candara" w:hAnsi="Candara"/>
          <w:sz w:val="24"/>
          <w:szCs w:val="24"/>
        </w:rPr>
        <w:t xml:space="preserve"> en Cuernavaca</w:t>
      </w:r>
      <w:r>
        <w:rPr>
          <w:rFonts w:ascii="Candara" w:hAnsi="Candara"/>
          <w:sz w:val="24"/>
          <w:szCs w:val="24"/>
        </w:rPr>
        <w:t xml:space="preserve">, se realizó la </w:t>
      </w:r>
      <w:r w:rsidRPr="005746EE">
        <w:rPr>
          <w:rFonts w:ascii="Candara" w:hAnsi="Candara"/>
          <w:sz w:val="24"/>
          <w:szCs w:val="24"/>
        </w:rPr>
        <w:t>V</w:t>
      </w:r>
      <w:r w:rsidR="00E2768A">
        <w:rPr>
          <w:rFonts w:ascii="Candara" w:hAnsi="Candara"/>
          <w:sz w:val="24"/>
          <w:szCs w:val="24"/>
        </w:rPr>
        <w:t>I</w:t>
      </w:r>
      <w:r w:rsidRPr="005746EE">
        <w:rPr>
          <w:rFonts w:ascii="Candara" w:hAnsi="Candara"/>
          <w:sz w:val="24"/>
          <w:szCs w:val="24"/>
        </w:rPr>
        <w:t xml:space="preserve"> reunión de trabajo entre coordinadores y secretarios de las Redes</w:t>
      </w:r>
      <w:r w:rsidR="00DA4E6C">
        <w:rPr>
          <w:rFonts w:ascii="Candara" w:hAnsi="Candara"/>
          <w:sz w:val="24"/>
          <w:szCs w:val="24"/>
        </w:rPr>
        <w:t>. Con esta acción se a</w:t>
      </w:r>
      <w:r w:rsidR="005B6B72">
        <w:rPr>
          <w:rFonts w:ascii="Candara" w:hAnsi="Candara"/>
          <w:sz w:val="24"/>
          <w:szCs w:val="24"/>
        </w:rPr>
        <w:t>segura un sólido e uniforme liderazgo en la labor de esta Presidencia en la zona Centro Sur.</w:t>
      </w:r>
    </w:p>
    <w:p w:rsidR="009342BB" w:rsidRPr="008F73AD" w:rsidRDefault="008F73AD" w:rsidP="00362BBA">
      <w:pPr>
        <w:spacing w:after="0" w:line="360" w:lineRule="auto"/>
        <w:ind w:firstLine="708"/>
        <w:jc w:val="both"/>
        <w:rPr>
          <w:rFonts w:ascii="Candara" w:hAnsi="Candara"/>
          <w:b/>
          <w:i/>
          <w:sz w:val="24"/>
          <w:szCs w:val="24"/>
        </w:rPr>
      </w:pPr>
      <w:r w:rsidRPr="008F73AD">
        <w:rPr>
          <w:rFonts w:ascii="Candara" w:hAnsi="Candara"/>
          <w:b/>
          <w:i/>
          <w:sz w:val="24"/>
          <w:szCs w:val="24"/>
        </w:rPr>
        <w:t>Evaluación de redes</w:t>
      </w:r>
    </w:p>
    <w:p w:rsidR="00DA4E6C" w:rsidRDefault="00994493" w:rsidP="00362BBA">
      <w:pPr>
        <w:spacing w:after="0" w:line="360" w:lineRule="auto"/>
        <w:ind w:firstLine="708"/>
        <w:jc w:val="both"/>
        <w:rPr>
          <w:rFonts w:ascii="Candara" w:hAnsi="Candara"/>
          <w:sz w:val="24"/>
          <w:szCs w:val="24"/>
        </w:rPr>
      </w:pPr>
      <w:r>
        <w:rPr>
          <w:rFonts w:ascii="Candara" w:hAnsi="Candara"/>
          <w:sz w:val="24"/>
          <w:szCs w:val="24"/>
        </w:rPr>
        <w:t xml:space="preserve">Para concluir el tema de la </w:t>
      </w:r>
      <w:r w:rsidRPr="00994493">
        <w:rPr>
          <w:rFonts w:ascii="Candara" w:hAnsi="Candara"/>
          <w:i/>
          <w:sz w:val="24"/>
          <w:szCs w:val="24"/>
        </w:rPr>
        <w:t>Evaluación de Redes</w:t>
      </w:r>
      <w:r>
        <w:rPr>
          <w:rFonts w:ascii="Candara" w:hAnsi="Candara"/>
          <w:sz w:val="24"/>
          <w:szCs w:val="24"/>
        </w:rPr>
        <w:t>, como lo establecía</w:t>
      </w:r>
      <w:r w:rsidR="00A52D91">
        <w:rPr>
          <w:rFonts w:ascii="Candara" w:hAnsi="Candara"/>
          <w:sz w:val="24"/>
          <w:szCs w:val="24"/>
        </w:rPr>
        <w:t xml:space="preserve">n </w:t>
      </w:r>
      <w:r w:rsidR="00A52D91" w:rsidRPr="008909A0">
        <w:rPr>
          <w:rFonts w:ascii="Candara" w:hAnsi="Candara"/>
          <w:i/>
          <w:sz w:val="24"/>
          <w:szCs w:val="26"/>
        </w:rPr>
        <w:t>Lineamientos para la integración de comisiones y creación de redes de colaboración de la ANUIES</w:t>
      </w:r>
      <w:r w:rsidR="00A52D91" w:rsidRPr="008909A0">
        <w:rPr>
          <w:rFonts w:ascii="Candara" w:hAnsi="Candara"/>
          <w:sz w:val="24"/>
          <w:szCs w:val="26"/>
        </w:rPr>
        <w:t xml:space="preserve"> (2014), </w:t>
      </w:r>
      <w:r>
        <w:rPr>
          <w:rFonts w:ascii="Candara" w:hAnsi="Candara"/>
          <w:sz w:val="24"/>
          <w:szCs w:val="24"/>
        </w:rPr>
        <w:t xml:space="preserve">el pasado 28 de enero de 2014, se reunió en Cuernavaca, Morelos, un grupo de representantes de las IES para </w:t>
      </w:r>
      <w:r w:rsidR="008F73AD">
        <w:rPr>
          <w:rFonts w:ascii="Candara" w:hAnsi="Candara"/>
          <w:sz w:val="24"/>
          <w:szCs w:val="24"/>
        </w:rPr>
        <w:t>apreciar</w:t>
      </w:r>
      <w:r>
        <w:rPr>
          <w:rFonts w:ascii="Candara" w:hAnsi="Candara"/>
          <w:sz w:val="24"/>
          <w:szCs w:val="24"/>
        </w:rPr>
        <w:t xml:space="preserve"> el trabajo que se estaba desarrollando en el Consejo.</w:t>
      </w:r>
    </w:p>
    <w:p w:rsidR="00994493" w:rsidRDefault="00994493" w:rsidP="00362BBA">
      <w:pPr>
        <w:spacing w:after="0" w:line="360" w:lineRule="auto"/>
        <w:ind w:firstLine="708"/>
        <w:jc w:val="both"/>
        <w:rPr>
          <w:rFonts w:ascii="Candara" w:hAnsi="Candara"/>
          <w:sz w:val="24"/>
          <w:szCs w:val="24"/>
        </w:rPr>
      </w:pPr>
      <w:r>
        <w:rPr>
          <w:rFonts w:ascii="Candara" w:hAnsi="Candara"/>
          <w:sz w:val="24"/>
          <w:szCs w:val="24"/>
        </w:rPr>
        <w:t xml:space="preserve">La resultante de </w:t>
      </w:r>
      <w:r w:rsidR="008F73AD">
        <w:rPr>
          <w:rFonts w:ascii="Candara" w:hAnsi="Candara"/>
          <w:sz w:val="24"/>
          <w:szCs w:val="24"/>
        </w:rPr>
        <w:t xml:space="preserve">fue, como se informó en la XXX sesión de Consejo Regional, </w:t>
      </w:r>
      <w:r>
        <w:rPr>
          <w:rFonts w:ascii="Candara" w:hAnsi="Candara"/>
          <w:sz w:val="24"/>
          <w:szCs w:val="24"/>
        </w:rPr>
        <w:t xml:space="preserve">la </w:t>
      </w:r>
      <w:r w:rsidR="008F73AD">
        <w:rPr>
          <w:rFonts w:ascii="Candara" w:hAnsi="Candara"/>
          <w:sz w:val="24"/>
          <w:szCs w:val="24"/>
        </w:rPr>
        <w:t>validación y continuación de los 11 grupos de trabajo actuales.</w:t>
      </w:r>
    </w:p>
    <w:p w:rsidR="00DF7547" w:rsidRDefault="00DF7547" w:rsidP="00362BBA">
      <w:pPr>
        <w:spacing w:after="0" w:line="360" w:lineRule="auto"/>
        <w:ind w:firstLine="708"/>
        <w:jc w:val="both"/>
        <w:rPr>
          <w:rFonts w:ascii="Candara" w:hAnsi="Candara"/>
          <w:sz w:val="24"/>
          <w:szCs w:val="24"/>
        </w:rPr>
      </w:pPr>
    </w:p>
    <w:p w:rsidR="008F73AD" w:rsidRPr="008F73AD" w:rsidRDefault="008F73AD" w:rsidP="00362BBA">
      <w:pPr>
        <w:spacing w:after="0" w:line="360" w:lineRule="auto"/>
        <w:ind w:firstLine="708"/>
        <w:jc w:val="both"/>
        <w:rPr>
          <w:rFonts w:ascii="Candara" w:hAnsi="Candara"/>
          <w:b/>
          <w:i/>
          <w:sz w:val="24"/>
          <w:szCs w:val="24"/>
        </w:rPr>
      </w:pPr>
      <w:r w:rsidRPr="008F73AD">
        <w:rPr>
          <w:rFonts w:ascii="Candara" w:hAnsi="Candara"/>
          <w:b/>
          <w:i/>
          <w:sz w:val="24"/>
          <w:szCs w:val="24"/>
        </w:rPr>
        <w:lastRenderedPageBreak/>
        <w:t xml:space="preserve">Participación en el Consejo </w:t>
      </w:r>
      <w:r w:rsidR="00AB13E9">
        <w:rPr>
          <w:rFonts w:ascii="Candara" w:hAnsi="Candara"/>
          <w:b/>
          <w:i/>
          <w:sz w:val="24"/>
          <w:szCs w:val="24"/>
        </w:rPr>
        <w:t xml:space="preserve">Regional </w:t>
      </w:r>
      <w:r w:rsidRPr="008F73AD">
        <w:rPr>
          <w:rFonts w:ascii="Candara" w:hAnsi="Candara"/>
          <w:b/>
          <w:i/>
          <w:sz w:val="24"/>
          <w:szCs w:val="24"/>
        </w:rPr>
        <w:t>Sur Sureste</w:t>
      </w:r>
    </w:p>
    <w:p w:rsidR="008F73AD" w:rsidRDefault="008F73AD" w:rsidP="00362BBA">
      <w:pPr>
        <w:spacing w:after="0" w:line="360" w:lineRule="auto"/>
        <w:ind w:firstLine="708"/>
        <w:jc w:val="both"/>
        <w:rPr>
          <w:rFonts w:ascii="Candara" w:hAnsi="Candara"/>
          <w:sz w:val="24"/>
          <w:szCs w:val="24"/>
        </w:rPr>
      </w:pPr>
      <w:r>
        <w:rPr>
          <w:rFonts w:ascii="Candara" w:hAnsi="Candara"/>
          <w:sz w:val="24"/>
          <w:szCs w:val="24"/>
        </w:rPr>
        <w:t>Como parte de la estrategia para incentivar la asistencia a la XXXV Reunión Nacional de Extensión y Difusión Cultural, la Secretaría Técnica realizó ante el pleno del Consejo Regional Sur Sureste la invitación a esta reunión el pasado 2</w:t>
      </w:r>
      <w:r w:rsidR="00AB13E9">
        <w:rPr>
          <w:rFonts w:ascii="Candara" w:hAnsi="Candara"/>
          <w:sz w:val="24"/>
          <w:szCs w:val="24"/>
        </w:rPr>
        <w:t>8</w:t>
      </w:r>
      <w:r>
        <w:rPr>
          <w:rFonts w:ascii="Candara" w:hAnsi="Candara"/>
          <w:sz w:val="24"/>
          <w:szCs w:val="24"/>
        </w:rPr>
        <w:t xml:space="preserve"> de septiembre en Tabasco, en las instalaciones de la Universidad Juárez </w:t>
      </w:r>
      <w:r w:rsidR="00C52883">
        <w:rPr>
          <w:rFonts w:ascii="Candara" w:hAnsi="Candara"/>
          <w:sz w:val="24"/>
          <w:szCs w:val="24"/>
        </w:rPr>
        <w:t xml:space="preserve">Autónoma </w:t>
      </w:r>
      <w:r>
        <w:rPr>
          <w:rFonts w:ascii="Candara" w:hAnsi="Candara"/>
          <w:sz w:val="24"/>
          <w:szCs w:val="24"/>
        </w:rPr>
        <w:t>de Tabasco</w:t>
      </w:r>
      <w:r w:rsidR="00C52883">
        <w:rPr>
          <w:rFonts w:ascii="Candara" w:hAnsi="Candara"/>
          <w:sz w:val="24"/>
          <w:szCs w:val="24"/>
        </w:rPr>
        <w:t xml:space="preserve"> (UJAT)</w:t>
      </w:r>
      <w:r>
        <w:rPr>
          <w:rFonts w:ascii="Candara" w:hAnsi="Candara"/>
          <w:sz w:val="24"/>
          <w:szCs w:val="24"/>
        </w:rPr>
        <w:t>.</w:t>
      </w:r>
    </w:p>
    <w:p w:rsidR="009342BB" w:rsidRPr="00B30AFB" w:rsidRDefault="008F73AD" w:rsidP="00362BBA">
      <w:pPr>
        <w:spacing w:after="0" w:line="360" w:lineRule="auto"/>
        <w:ind w:firstLine="708"/>
        <w:jc w:val="both"/>
        <w:rPr>
          <w:rFonts w:ascii="Candara" w:hAnsi="Candara"/>
          <w:b/>
          <w:i/>
          <w:sz w:val="24"/>
          <w:szCs w:val="24"/>
        </w:rPr>
      </w:pPr>
      <w:r w:rsidRPr="00B30AFB">
        <w:rPr>
          <w:rFonts w:ascii="Candara" w:hAnsi="Candara"/>
          <w:b/>
          <w:i/>
          <w:sz w:val="24"/>
          <w:szCs w:val="24"/>
        </w:rPr>
        <w:t>Premio Regional Conmemorativo</w:t>
      </w:r>
    </w:p>
    <w:p w:rsidR="0061408B" w:rsidRDefault="00AB13E9" w:rsidP="00362BBA">
      <w:pPr>
        <w:spacing w:after="0" w:line="360" w:lineRule="auto"/>
        <w:ind w:firstLine="708"/>
        <w:jc w:val="both"/>
        <w:rPr>
          <w:rFonts w:ascii="Candara" w:hAnsi="Candara"/>
          <w:sz w:val="24"/>
          <w:szCs w:val="24"/>
        </w:rPr>
      </w:pPr>
      <w:r>
        <w:rPr>
          <w:rFonts w:ascii="Candara" w:hAnsi="Candara"/>
          <w:sz w:val="24"/>
          <w:szCs w:val="24"/>
        </w:rPr>
        <w:t>El 30 de septiembre, en las instalaciones de la UAEM, en Cuernavaca, Morelos, se realizó la reunión para seleccionar al ganador del P</w:t>
      </w:r>
      <w:r w:rsidR="0061408B">
        <w:rPr>
          <w:rFonts w:ascii="Candara" w:hAnsi="Candara"/>
          <w:sz w:val="24"/>
          <w:szCs w:val="24"/>
        </w:rPr>
        <w:t>remio Regional C</w:t>
      </w:r>
      <w:r w:rsidR="0061408B" w:rsidRPr="0061408B">
        <w:rPr>
          <w:rFonts w:ascii="Candara" w:hAnsi="Candara"/>
          <w:sz w:val="24"/>
          <w:szCs w:val="24"/>
        </w:rPr>
        <w:t xml:space="preserve">onmemorativo de los 65 años de la </w:t>
      </w:r>
      <w:r w:rsidR="0061408B">
        <w:rPr>
          <w:rFonts w:ascii="Candara" w:hAnsi="Candara"/>
          <w:sz w:val="24"/>
          <w:szCs w:val="24"/>
        </w:rPr>
        <w:t>ANUIES a la T</w:t>
      </w:r>
      <w:r w:rsidR="0061408B" w:rsidRPr="0061408B">
        <w:rPr>
          <w:rFonts w:ascii="Candara" w:hAnsi="Candara"/>
          <w:sz w:val="24"/>
          <w:szCs w:val="24"/>
        </w:rPr>
        <w:t xml:space="preserve">rayectoria </w:t>
      </w:r>
      <w:r w:rsidR="0061408B">
        <w:rPr>
          <w:rFonts w:ascii="Candara" w:hAnsi="Candara"/>
          <w:sz w:val="24"/>
          <w:szCs w:val="24"/>
        </w:rPr>
        <w:t>P</w:t>
      </w:r>
      <w:r w:rsidR="0061408B" w:rsidRPr="0061408B">
        <w:rPr>
          <w:rFonts w:ascii="Candara" w:hAnsi="Candara"/>
          <w:sz w:val="24"/>
          <w:szCs w:val="24"/>
        </w:rPr>
        <w:t xml:space="preserve">rofesional en </w:t>
      </w:r>
      <w:r w:rsidR="0061408B">
        <w:rPr>
          <w:rFonts w:ascii="Candara" w:hAnsi="Candara"/>
          <w:sz w:val="24"/>
          <w:szCs w:val="24"/>
        </w:rPr>
        <w:t>Educación S</w:t>
      </w:r>
      <w:r w:rsidR="0061408B" w:rsidRPr="0061408B">
        <w:rPr>
          <w:rFonts w:ascii="Candara" w:hAnsi="Candara"/>
          <w:sz w:val="24"/>
          <w:szCs w:val="24"/>
        </w:rPr>
        <w:t>uperior</w:t>
      </w:r>
      <w:r w:rsidR="0061408B">
        <w:rPr>
          <w:rFonts w:ascii="Candara" w:hAnsi="Candara"/>
          <w:sz w:val="24"/>
          <w:szCs w:val="24"/>
        </w:rPr>
        <w:t>.</w:t>
      </w:r>
    </w:p>
    <w:p w:rsidR="0061408B" w:rsidRDefault="0061408B" w:rsidP="00362BBA">
      <w:pPr>
        <w:spacing w:after="0" w:line="360" w:lineRule="auto"/>
        <w:ind w:firstLine="708"/>
        <w:jc w:val="both"/>
        <w:rPr>
          <w:rFonts w:ascii="Candara" w:hAnsi="Candara"/>
          <w:sz w:val="24"/>
          <w:szCs w:val="24"/>
        </w:rPr>
      </w:pPr>
      <w:r>
        <w:rPr>
          <w:rFonts w:ascii="Candara" w:hAnsi="Candara"/>
          <w:sz w:val="24"/>
          <w:szCs w:val="24"/>
        </w:rPr>
        <w:t>A ella asistieron las personas acreditadas por las Asociadas para fungir como Jurado.</w:t>
      </w:r>
    </w:p>
    <w:p w:rsidR="00A0416E" w:rsidRDefault="00A0416E" w:rsidP="00362BBA">
      <w:pPr>
        <w:spacing w:after="0" w:line="360" w:lineRule="auto"/>
        <w:ind w:firstLine="708"/>
        <w:jc w:val="both"/>
        <w:rPr>
          <w:rFonts w:ascii="Candara" w:hAnsi="Candara"/>
          <w:sz w:val="24"/>
          <w:szCs w:val="24"/>
        </w:rPr>
      </w:pPr>
    </w:p>
    <w:p w:rsidR="00DF7547" w:rsidRPr="00A0416E" w:rsidRDefault="00DF7547" w:rsidP="00362BBA">
      <w:pPr>
        <w:spacing w:after="0" w:line="360" w:lineRule="auto"/>
        <w:ind w:firstLine="708"/>
        <w:jc w:val="both"/>
        <w:rPr>
          <w:rFonts w:ascii="Candara" w:hAnsi="Candara"/>
          <w:sz w:val="24"/>
          <w:szCs w:val="24"/>
        </w:rPr>
      </w:pPr>
    </w:p>
    <w:p w:rsidR="009342BB" w:rsidRPr="00E40473" w:rsidRDefault="009342BB" w:rsidP="00362BBA">
      <w:pPr>
        <w:pStyle w:val="Prrafodelista"/>
        <w:numPr>
          <w:ilvl w:val="0"/>
          <w:numId w:val="29"/>
        </w:numPr>
        <w:spacing w:after="0" w:line="360" w:lineRule="auto"/>
        <w:rPr>
          <w:rFonts w:ascii="Candara" w:hAnsi="Candara"/>
          <w:b/>
          <w:sz w:val="24"/>
          <w:szCs w:val="24"/>
        </w:rPr>
      </w:pPr>
      <w:r w:rsidRPr="00E40473">
        <w:rPr>
          <w:rFonts w:ascii="Candara" w:hAnsi="Candara"/>
          <w:b/>
          <w:sz w:val="24"/>
          <w:szCs w:val="24"/>
        </w:rPr>
        <w:t>DIFUSIÓN DE L</w:t>
      </w:r>
      <w:r w:rsidR="004261C5">
        <w:rPr>
          <w:rFonts w:ascii="Candara" w:hAnsi="Candara"/>
          <w:b/>
          <w:sz w:val="24"/>
          <w:szCs w:val="24"/>
        </w:rPr>
        <w:t>A</w:t>
      </w:r>
      <w:r w:rsidRPr="00E40473">
        <w:rPr>
          <w:rFonts w:ascii="Candara" w:hAnsi="Candara"/>
          <w:b/>
          <w:sz w:val="24"/>
          <w:szCs w:val="24"/>
        </w:rPr>
        <w:t>S</w:t>
      </w:r>
      <w:r w:rsidR="00DD12A0">
        <w:rPr>
          <w:rFonts w:ascii="Candara" w:hAnsi="Candara"/>
          <w:b/>
          <w:sz w:val="24"/>
          <w:szCs w:val="24"/>
        </w:rPr>
        <w:t xml:space="preserve"> </w:t>
      </w:r>
      <w:r w:rsidRPr="00E40473">
        <w:rPr>
          <w:rFonts w:ascii="Candara" w:hAnsi="Candara"/>
          <w:b/>
          <w:sz w:val="24"/>
          <w:szCs w:val="24"/>
        </w:rPr>
        <w:t>ACTIVIDADES</w:t>
      </w:r>
    </w:p>
    <w:p w:rsidR="004261C5" w:rsidRDefault="004261C5" w:rsidP="00362BBA">
      <w:pPr>
        <w:spacing w:after="0" w:line="360" w:lineRule="auto"/>
        <w:ind w:firstLine="705"/>
        <w:jc w:val="both"/>
        <w:rPr>
          <w:rFonts w:ascii="Candara" w:hAnsi="Candara"/>
          <w:sz w:val="24"/>
          <w:szCs w:val="24"/>
        </w:rPr>
      </w:pPr>
      <w:r>
        <w:rPr>
          <w:rFonts w:ascii="Candara" w:hAnsi="Candara"/>
          <w:sz w:val="24"/>
          <w:szCs w:val="24"/>
        </w:rPr>
        <w:t xml:space="preserve">Nuestro </w:t>
      </w:r>
      <w:r w:rsidR="009342BB">
        <w:rPr>
          <w:rFonts w:ascii="Candara" w:hAnsi="Candara"/>
          <w:sz w:val="24"/>
          <w:szCs w:val="24"/>
        </w:rPr>
        <w:t xml:space="preserve">Consejo Regional dispone de </w:t>
      </w:r>
      <w:r w:rsidR="005D53B4">
        <w:rPr>
          <w:rFonts w:ascii="Candara" w:hAnsi="Candara"/>
          <w:sz w:val="24"/>
          <w:szCs w:val="24"/>
        </w:rPr>
        <w:t>dos componentes</w:t>
      </w:r>
      <w:r w:rsidR="009342BB">
        <w:rPr>
          <w:rFonts w:ascii="Candara" w:hAnsi="Candara"/>
          <w:sz w:val="24"/>
          <w:szCs w:val="24"/>
        </w:rPr>
        <w:t xml:space="preserve"> </w:t>
      </w:r>
      <w:r>
        <w:rPr>
          <w:rFonts w:ascii="Candara" w:hAnsi="Candara"/>
          <w:sz w:val="24"/>
          <w:szCs w:val="24"/>
        </w:rPr>
        <w:t>para difundir el quehacer cotidiano de sus Asociadas</w:t>
      </w:r>
      <w:r w:rsidR="009342BB">
        <w:rPr>
          <w:rFonts w:ascii="Candara" w:hAnsi="Candara"/>
          <w:sz w:val="24"/>
          <w:szCs w:val="24"/>
        </w:rPr>
        <w:t>:</w:t>
      </w:r>
    </w:p>
    <w:p w:rsidR="004261C5" w:rsidRDefault="006D524B" w:rsidP="00362BBA">
      <w:pPr>
        <w:pStyle w:val="Prrafodelista"/>
        <w:numPr>
          <w:ilvl w:val="0"/>
          <w:numId w:val="34"/>
        </w:numPr>
        <w:spacing w:after="0" w:line="360" w:lineRule="auto"/>
        <w:jc w:val="both"/>
        <w:rPr>
          <w:rFonts w:ascii="Candara" w:hAnsi="Candara"/>
          <w:sz w:val="24"/>
          <w:szCs w:val="24"/>
        </w:rPr>
      </w:pPr>
      <w:r>
        <w:rPr>
          <w:rFonts w:ascii="Candara" w:hAnsi="Candara"/>
          <w:sz w:val="24"/>
          <w:szCs w:val="24"/>
        </w:rPr>
        <w:t>L</w:t>
      </w:r>
      <w:r w:rsidR="009342BB" w:rsidRPr="004261C5">
        <w:rPr>
          <w:rFonts w:ascii="Candara" w:hAnsi="Candara"/>
          <w:sz w:val="24"/>
          <w:szCs w:val="24"/>
        </w:rPr>
        <w:t>a página del Consejo mismo, crcs.anuies.mx, que se actualiza constantemente con las reuniones de las redes, los titulares de la región y los documentos generados en el seno del Consejo;</w:t>
      </w:r>
    </w:p>
    <w:p w:rsidR="004261C5" w:rsidRDefault="004261C5" w:rsidP="00362BBA">
      <w:pPr>
        <w:pStyle w:val="Prrafodelista"/>
        <w:numPr>
          <w:ilvl w:val="0"/>
          <w:numId w:val="34"/>
        </w:numPr>
        <w:spacing w:after="0" w:line="360" w:lineRule="auto"/>
        <w:jc w:val="both"/>
        <w:rPr>
          <w:rFonts w:ascii="Candara" w:hAnsi="Candara"/>
          <w:sz w:val="24"/>
          <w:szCs w:val="24"/>
        </w:rPr>
      </w:pPr>
      <w:r w:rsidRPr="004261C5">
        <w:rPr>
          <w:rFonts w:ascii="Candara" w:hAnsi="Candara"/>
          <w:sz w:val="24"/>
          <w:szCs w:val="24"/>
        </w:rPr>
        <w:t>La e</w:t>
      </w:r>
      <w:r w:rsidR="009342BB" w:rsidRPr="004261C5">
        <w:rPr>
          <w:rFonts w:ascii="Candara" w:hAnsi="Candara"/>
          <w:sz w:val="24"/>
          <w:szCs w:val="24"/>
        </w:rPr>
        <w:t xml:space="preserve">dición cuatrimestral de la revista </w:t>
      </w:r>
      <w:r w:rsidR="009342BB" w:rsidRPr="004261C5">
        <w:rPr>
          <w:rFonts w:ascii="Candara" w:hAnsi="Candara"/>
          <w:i/>
          <w:sz w:val="24"/>
          <w:szCs w:val="24"/>
        </w:rPr>
        <w:t xml:space="preserve">Confluencia Centro Sur </w:t>
      </w:r>
      <w:r w:rsidR="009342BB" w:rsidRPr="004261C5">
        <w:rPr>
          <w:rFonts w:ascii="Candara" w:hAnsi="Candara"/>
          <w:sz w:val="24"/>
          <w:szCs w:val="24"/>
        </w:rPr>
        <w:t>(en los meses de febrero, junio y octubre)</w:t>
      </w:r>
      <w:r w:rsidRPr="004261C5">
        <w:rPr>
          <w:rFonts w:ascii="Candara" w:hAnsi="Candara"/>
          <w:sz w:val="24"/>
          <w:szCs w:val="24"/>
        </w:rPr>
        <w:t>, la cual se conforma con la información que nos envían las instituciones afiliadas de los siete estados que nos corresponden, s</w:t>
      </w:r>
      <w:r w:rsidR="009342BB" w:rsidRPr="004261C5">
        <w:rPr>
          <w:rFonts w:ascii="Candara" w:hAnsi="Candara"/>
          <w:sz w:val="24"/>
          <w:szCs w:val="24"/>
        </w:rPr>
        <w:t xml:space="preserve">e imprime un tiraje de </w:t>
      </w:r>
      <w:r w:rsidRPr="004261C5">
        <w:rPr>
          <w:rFonts w:ascii="Candara" w:hAnsi="Candara"/>
          <w:sz w:val="24"/>
          <w:szCs w:val="24"/>
        </w:rPr>
        <w:t>500</w:t>
      </w:r>
      <w:r w:rsidR="009342BB" w:rsidRPr="004261C5">
        <w:rPr>
          <w:rFonts w:ascii="Candara" w:hAnsi="Candara"/>
          <w:sz w:val="24"/>
          <w:szCs w:val="24"/>
        </w:rPr>
        <w:t xml:space="preserve"> ejemplares distribuido de manera gratuita entre las </w:t>
      </w:r>
      <w:r w:rsidRPr="004261C5">
        <w:rPr>
          <w:rFonts w:ascii="Candara" w:hAnsi="Candara"/>
          <w:sz w:val="24"/>
          <w:szCs w:val="24"/>
        </w:rPr>
        <w:t>Asociadas</w:t>
      </w:r>
      <w:r w:rsidR="009342BB" w:rsidRPr="004261C5">
        <w:rPr>
          <w:rFonts w:ascii="Candara" w:hAnsi="Candara"/>
          <w:sz w:val="24"/>
          <w:szCs w:val="24"/>
        </w:rPr>
        <w:t>.</w:t>
      </w:r>
    </w:p>
    <w:p w:rsidR="009342BB" w:rsidRPr="004261C5" w:rsidRDefault="009342BB" w:rsidP="00362BBA">
      <w:pPr>
        <w:pStyle w:val="Prrafodelista"/>
        <w:numPr>
          <w:ilvl w:val="0"/>
          <w:numId w:val="34"/>
        </w:numPr>
        <w:spacing w:after="0" w:line="360" w:lineRule="auto"/>
        <w:jc w:val="both"/>
        <w:rPr>
          <w:rFonts w:ascii="Candara" w:hAnsi="Candara"/>
          <w:sz w:val="24"/>
          <w:szCs w:val="24"/>
        </w:rPr>
      </w:pPr>
      <w:r w:rsidRPr="004261C5">
        <w:rPr>
          <w:rFonts w:ascii="Candara" w:hAnsi="Candara"/>
          <w:sz w:val="24"/>
          <w:szCs w:val="24"/>
        </w:rPr>
        <w:t xml:space="preserve">La versión electrónica  de </w:t>
      </w:r>
      <w:r w:rsidRPr="004261C5">
        <w:rPr>
          <w:rFonts w:ascii="Candara" w:hAnsi="Candara"/>
          <w:i/>
          <w:sz w:val="24"/>
          <w:szCs w:val="24"/>
        </w:rPr>
        <w:t>Confluencia Centro Sur</w:t>
      </w:r>
      <w:r w:rsidRPr="004261C5">
        <w:rPr>
          <w:rFonts w:ascii="Candara" w:hAnsi="Candara"/>
          <w:sz w:val="24"/>
          <w:szCs w:val="24"/>
        </w:rPr>
        <w:t xml:space="preserve"> se encuentra disponible en la página del Consejo</w:t>
      </w:r>
      <w:r w:rsidR="004261C5">
        <w:rPr>
          <w:rFonts w:ascii="Candara" w:hAnsi="Candara"/>
          <w:sz w:val="24"/>
          <w:szCs w:val="24"/>
        </w:rPr>
        <w:t xml:space="preserve">. En </w:t>
      </w:r>
      <w:r w:rsidRPr="004261C5">
        <w:rPr>
          <w:rFonts w:ascii="Candara" w:hAnsi="Candara"/>
          <w:sz w:val="24"/>
          <w:szCs w:val="24"/>
        </w:rPr>
        <w:t>201</w:t>
      </w:r>
      <w:r w:rsidR="004261C5">
        <w:rPr>
          <w:rFonts w:ascii="Candara" w:hAnsi="Candara"/>
          <w:sz w:val="24"/>
          <w:szCs w:val="24"/>
        </w:rPr>
        <w:t>5,</w:t>
      </w:r>
      <w:r w:rsidRPr="004261C5">
        <w:rPr>
          <w:rFonts w:ascii="Candara" w:hAnsi="Candara"/>
          <w:sz w:val="24"/>
          <w:szCs w:val="24"/>
        </w:rPr>
        <w:t xml:space="preserve"> se editaron los números </w:t>
      </w:r>
      <w:r w:rsidR="004261C5">
        <w:rPr>
          <w:rFonts w:ascii="Candara" w:hAnsi="Candara"/>
          <w:sz w:val="24"/>
          <w:szCs w:val="24"/>
        </w:rPr>
        <w:t>31</w:t>
      </w:r>
      <w:r w:rsidRPr="004261C5">
        <w:rPr>
          <w:rFonts w:ascii="Candara" w:hAnsi="Candara"/>
          <w:sz w:val="24"/>
          <w:szCs w:val="24"/>
        </w:rPr>
        <w:t xml:space="preserve">, </w:t>
      </w:r>
      <w:r w:rsidR="004261C5">
        <w:rPr>
          <w:rFonts w:ascii="Candara" w:hAnsi="Candara"/>
          <w:sz w:val="24"/>
          <w:szCs w:val="24"/>
        </w:rPr>
        <w:t>3</w:t>
      </w:r>
      <w:r w:rsidRPr="004261C5">
        <w:rPr>
          <w:rFonts w:ascii="Candara" w:hAnsi="Candara"/>
          <w:sz w:val="24"/>
          <w:szCs w:val="24"/>
        </w:rPr>
        <w:t>2 y 3</w:t>
      </w:r>
      <w:r w:rsidR="004261C5">
        <w:rPr>
          <w:rFonts w:ascii="Candara" w:hAnsi="Candara"/>
          <w:sz w:val="24"/>
          <w:szCs w:val="24"/>
        </w:rPr>
        <w:t>3</w:t>
      </w:r>
      <w:r w:rsidRPr="004261C5">
        <w:rPr>
          <w:rFonts w:ascii="Candara" w:hAnsi="Candara"/>
          <w:sz w:val="24"/>
          <w:szCs w:val="24"/>
        </w:rPr>
        <w:t>.</w:t>
      </w:r>
    </w:p>
    <w:p w:rsidR="009342BB" w:rsidRDefault="009342BB" w:rsidP="00362BBA">
      <w:pPr>
        <w:spacing w:after="0" w:line="360" w:lineRule="auto"/>
        <w:ind w:firstLine="705"/>
        <w:jc w:val="both"/>
        <w:rPr>
          <w:rFonts w:ascii="Candara" w:hAnsi="Candara"/>
          <w:sz w:val="24"/>
          <w:szCs w:val="24"/>
        </w:rPr>
      </w:pPr>
      <w:r w:rsidRPr="005746EE">
        <w:rPr>
          <w:rFonts w:ascii="Candara" w:hAnsi="Candara"/>
          <w:sz w:val="24"/>
          <w:szCs w:val="24"/>
        </w:rPr>
        <w:t xml:space="preserve">Nos parece </w:t>
      </w:r>
      <w:r w:rsidR="004261C5">
        <w:rPr>
          <w:rFonts w:ascii="Candara" w:hAnsi="Candara"/>
          <w:sz w:val="24"/>
          <w:szCs w:val="24"/>
        </w:rPr>
        <w:t>relevante</w:t>
      </w:r>
      <w:r w:rsidRPr="005746EE">
        <w:rPr>
          <w:rFonts w:ascii="Candara" w:hAnsi="Candara"/>
          <w:sz w:val="24"/>
          <w:szCs w:val="24"/>
        </w:rPr>
        <w:t xml:space="preserve"> difundir </w:t>
      </w:r>
      <w:r w:rsidR="004261C5">
        <w:rPr>
          <w:rFonts w:ascii="Candara" w:hAnsi="Candara"/>
          <w:sz w:val="24"/>
          <w:szCs w:val="24"/>
        </w:rPr>
        <w:t xml:space="preserve">la labor realizada de las </w:t>
      </w:r>
      <w:r w:rsidRPr="005746EE">
        <w:rPr>
          <w:rFonts w:ascii="Candara" w:hAnsi="Candara"/>
          <w:sz w:val="24"/>
          <w:szCs w:val="24"/>
        </w:rPr>
        <w:t xml:space="preserve">IES de la región, </w:t>
      </w:r>
      <w:r w:rsidR="004261C5">
        <w:rPr>
          <w:rFonts w:ascii="Candara" w:hAnsi="Candara"/>
          <w:sz w:val="24"/>
          <w:szCs w:val="24"/>
        </w:rPr>
        <w:t>estableciendo de esta manera, un flujo de información y un lazo de pertenencia en la zona, además de estar constantemente informados de las acciones d</w:t>
      </w:r>
      <w:r w:rsidR="005D53B4">
        <w:rPr>
          <w:rFonts w:ascii="Candara" w:hAnsi="Candara"/>
          <w:sz w:val="24"/>
          <w:szCs w:val="24"/>
        </w:rPr>
        <w:t>e los colegas.</w:t>
      </w:r>
    </w:p>
    <w:p w:rsidR="009342BB" w:rsidRDefault="009342BB" w:rsidP="00362BBA">
      <w:pPr>
        <w:spacing w:after="0" w:line="360" w:lineRule="auto"/>
        <w:ind w:firstLine="705"/>
        <w:jc w:val="both"/>
        <w:rPr>
          <w:rFonts w:ascii="Candara" w:hAnsi="Candara"/>
          <w:sz w:val="24"/>
          <w:szCs w:val="24"/>
        </w:rPr>
      </w:pPr>
    </w:p>
    <w:p w:rsidR="00DF7547" w:rsidRDefault="00DF7547">
      <w:pPr>
        <w:rPr>
          <w:rFonts w:ascii="Candara" w:hAnsi="Candara"/>
          <w:sz w:val="24"/>
          <w:szCs w:val="24"/>
        </w:rPr>
      </w:pPr>
      <w:r>
        <w:rPr>
          <w:rFonts w:ascii="Candara" w:hAnsi="Candara"/>
          <w:sz w:val="24"/>
          <w:szCs w:val="24"/>
        </w:rPr>
        <w:br w:type="page"/>
      </w:r>
    </w:p>
    <w:p w:rsidR="009342BB" w:rsidRPr="00E40473" w:rsidRDefault="006F3A96" w:rsidP="00362BBA">
      <w:pPr>
        <w:pStyle w:val="Prrafodelista"/>
        <w:numPr>
          <w:ilvl w:val="0"/>
          <w:numId w:val="29"/>
        </w:numPr>
        <w:spacing w:after="0" w:line="360" w:lineRule="auto"/>
        <w:rPr>
          <w:rFonts w:ascii="Candara" w:hAnsi="Candara"/>
          <w:b/>
          <w:sz w:val="24"/>
          <w:szCs w:val="24"/>
        </w:rPr>
      </w:pPr>
      <w:r>
        <w:rPr>
          <w:rFonts w:ascii="Candara" w:hAnsi="Candara"/>
          <w:b/>
          <w:sz w:val="24"/>
          <w:szCs w:val="24"/>
        </w:rPr>
        <w:lastRenderedPageBreak/>
        <w:t>CONCLUSIÓN</w:t>
      </w:r>
    </w:p>
    <w:p w:rsidR="00E978F8" w:rsidRDefault="00E978F8" w:rsidP="00362BBA">
      <w:pPr>
        <w:spacing w:after="0" w:line="360" w:lineRule="auto"/>
        <w:ind w:firstLine="705"/>
        <w:jc w:val="both"/>
        <w:rPr>
          <w:rFonts w:ascii="Candara" w:hAnsi="Candara"/>
          <w:sz w:val="24"/>
          <w:szCs w:val="24"/>
        </w:rPr>
      </w:pPr>
      <w:r>
        <w:rPr>
          <w:rFonts w:ascii="Candara" w:hAnsi="Candara"/>
          <w:sz w:val="24"/>
          <w:szCs w:val="24"/>
        </w:rPr>
        <w:t xml:space="preserve">La labor </w:t>
      </w:r>
      <w:r w:rsidR="009342BB" w:rsidRPr="005746EE">
        <w:rPr>
          <w:rFonts w:ascii="Candara" w:hAnsi="Candara"/>
          <w:sz w:val="24"/>
          <w:szCs w:val="24"/>
        </w:rPr>
        <w:t>re</w:t>
      </w:r>
      <w:r>
        <w:rPr>
          <w:rFonts w:ascii="Candara" w:hAnsi="Candara"/>
          <w:sz w:val="24"/>
          <w:szCs w:val="24"/>
        </w:rPr>
        <w:t>alizada</w:t>
      </w:r>
      <w:r w:rsidR="009342BB" w:rsidRPr="005746EE">
        <w:rPr>
          <w:rFonts w:ascii="Candara" w:hAnsi="Candara"/>
          <w:sz w:val="24"/>
          <w:szCs w:val="24"/>
        </w:rPr>
        <w:t xml:space="preserve"> por el Consejo Regional Centro Sur en </w:t>
      </w:r>
      <w:r>
        <w:rPr>
          <w:rFonts w:ascii="Candara" w:hAnsi="Candara"/>
          <w:sz w:val="24"/>
          <w:szCs w:val="24"/>
        </w:rPr>
        <w:t>este año del que se da cuenta ha tenido como eje rector el Programa Anual de Trabajo presentado ante los titulares de las IES regionales así como por la normativa nacional en Educación Superior.</w:t>
      </w:r>
    </w:p>
    <w:p w:rsidR="00E978F8" w:rsidRDefault="00E978F8" w:rsidP="00362BBA">
      <w:pPr>
        <w:spacing w:after="0" w:line="360" w:lineRule="auto"/>
        <w:ind w:firstLine="705"/>
        <w:jc w:val="both"/>
        <w:rPr>
          <w:rFonts w:ascii="Candara" w:hAnsi="Candara"/>
          <w:sz w:val="24"/>
          <w:szCs w:val="24"/>
        </w:rPr>
      </w:pPr>
      <w:r>
        <w:rPr>
          <w:rFonts w:ascii="Candara" w:hAnsi="Candara"/>
          <w:sz w:val="24"/>
          <w:szCs w:val="24"/>
        </w:rPr>
        <w:t xml:space="preserve">Bajo este enfoque, nuestra participación en los Órganos Colegiados de la ANUIES reviste capital importancia dado que la participación activa y constante coadyuvará en la formación de conciencia social para la toma de decisiones en materia de </w:t>
      </w:r>
      <w:r w:rsidR="009342BB">
        <w:rPr>
          <w:rFonts w:ascii="Candara" w:hAnsi="Candara"/>
          <w:sz w:val="24"/>
          <w:szCs w:val="24"/>
        </w:rPr>
        <w:t>educación superior</w:t>
      </w:r>
      <w:r>
        <w:rPr>
          <w:rFonts w:ascii="Candara" w:hAnsi="Candara"/>
          <w:sz w:val="24"/>
          <w:szCs w:val="24"/>
        </w:rPr>
        <w:t>.</w:t>
      </w:r>
    </w:p>
    <w:p w:rsidR="009342BB" w:rsidRPr="005746EE" w:rsidRDefault="00E978F8" w:rsidP="00362BBA">
      <w:pPr>
        <w:spacing w:after="0" w:line="360" w:lineRule="auto"/>
        <w:ind w:firstLine="705"/>
        <w:jc w:val="both"/>
        <w:rPr>
          <w:rFonts w:ascii="Candara" w:hAnsi="Candara"/>
          <w:sz w:val="24"/>
          <w:szCs w:val="24"/>
        </w:rPr>
      </w:pPr>
      <w:r>
        <w:rPr>
          <w:rFonts w:ascii="Candara" w:hAnsi="Candara"/>
          <w:sz w:val="24"/>
          <w:szCs w:val="24"/>
        </w:rPr>
        <w:t>Es por ello que para nosotros es fundamental fomentar la participación en nuestro Consejo Regional; sin embargo, debemos aceptar que la convocatoria a participar no ha tenido la respuesta que se dese</w:t>
      </w:r>
      <w:r w:rsidR="006D524B">
        <w:rPr>
          <w:rFonts w:ascii="Candara" w:hAnsi="Candara"/>
          <w:sz w:val="24"/>
          <w:szCs w:val="24"/>
        </w:rPr>
        <w:t>a</w:t>
      </w:r>
      <w:r w:rsidR="00956FDF">
        <w:rPr>
          <w:rFonts w:ascii="Candara" w:hAnsi="Candara"/>
          <w:sz w:val="24"/>
          <w:szCs w:val="24"/>
        </w:rPr>
        <w:t xml:space="preserve">; contamos con </w:t>
      </w:r>
      <w:r w:rsidR="009342BB">
        <w:rPr>
          <w:rFonts w:ascii="Candara" w:hAnsi="Candara"/>
          <w:sz w:val="24"/>
          <w:szCs w:val="24"/>
        </w:rPr>
        <w:t>IE</w:t>
      </w:r>
      <w:r w:rsidR="009342BB" w:rsidRPr="005746EE">
        <w:rPr>
          <w:rFonts w:ascii="Candara" w:hAnsi="Candara"/>
          <w:sz w:val="24"/>
          <w:szCs w:val="24"/>
        </w:rPr>
        <w:t xml:space="preserve">S que no han participado ni en las sesiones de Consejo ni en el trabajo de </w:t>
      </w:r>
      <w:r w:rsidR="009342BB">
        <w:rPr>
          <w:rFonts w:ascii="Candara" w:hAnsi="Candara"/>
          <w:sz w:val="24"/>
          <w:szCs w:val="24"/>
        </w:rPr>
        <w:t xml:space="preserve">las </w:t>
      </w:r>
      <w:r w:rsidR="009342BB" w:rsidRPr="005746EE">
        <w:rPr>
          <w:rFonts w:ascii="Candara" w:hAnsi="Candara"/>
          <w:sz w:val="24"/>
          <w:szCs w:val="24"/>
        </w:rPr>
        <w:t>redes</w:t>
      </w:r>
      <w:r w:rsidR="009342BB">
        <w:rPr>
          <w:rFonts w:ascii="Candara" w:hAnsi="Candara"/>
          <w:sz w:val="24"/>
          <w:szCs w:val="24"/>
        </w:rPr>
        <w:t xml:space="preserve"> de cooperación</w:t>
      </w:r>
      <w:r w:rsidR="00956FDF">
        <w:rPr>
          <w:rFonts w:ascii="Candara" w:hAnsi="Candara"/>
          <w:sz w:val="24"/>
          <w:szCs w:val="24"/>
        </w:rPr>
        <w:t xml:space="preserve"> desde el inicio de esta gestión</w:t>
      </w:r>
      <w:r w:rsidR="009342BB" w:rsidRPr="005746EE">
        <w:rPr>
          <w:rFonts w:ascii="Candara" w:hAnsi="Candara"/>
          <w:sz w:val="24"/>
          <w:szCs w:val="24"/>
        </w:rPr>
        <w:t xml:space="preserve">. </w:t>
      </w:r>
    </w:p>
    <w:p w:rsidR="00956FDF" w:rsidRDefault="00956FDF" w:rsidP="00362BBA">
      <w:pPr>
        <w:spacing w:after="0" w:line="360" w:lineRule="auto"/>
        <w:ind w:firstLine="705"/>
        <w:jc w:val="both"/>
        <w:rPr>
          <w:rFonts w:ascii="Candara" w:hAnsi="Candara"/>
          <w:sz w:val="24"/>
          <w:szCs w:val="24"/>
        </w:rPr>
      </w:pPr>
      <w:r>
        <w:rPr>
          <w:rFonts w:ascii="Candara" w:hAnsi="Candara"/>
          <w:sz w:val="24"/>
          <w:szCs w:val="24"/>
        </w:rPr>
        <w:t>No obstante ello, c</w:t>
      </w:r>
      <w:r w:rsidR="009342BB" w:rsidRPr="005746EE">
        <w:rPr>
          <w:rFonts w:ascii="Candara" w:hAnsi="Candara"/>
          <w:sz w:val="24"/>
          <w:szCs w:val="24"/>
        </w:rPr>
        <w:t xml:space="preserve">onsideramos que  el trabajo realizado en cada una de las redes, nos </w:t>
      </w:r>
      <w:r w:rsidR="006D524B">
        <w:rPr>
          <w:rFonts w:ascii="Candara" w:hAnsi="Candara"/>
          <w:sz w:val="24"/>
          <w:szCs w:val="24"/>
        </w:rPr>
        <w:t>sigue posicionando</w:t>
      </w:r>
      <w:r>
        <w:rPr>
          <w:rFonts w:ascii="Candara" w:hAnsi="Candara"/>
          <w:sz w:val="24"/>
          <w:szCs w:val="24"/>
        </w:rPr>
        <w:t xml:space="preserve"> como el ejemplo más claro de la certeza del trabajo colectivo para lograr objetivos comunes.</w:t>
      </w:r>
    </w:p>
    <w:p w:rsidR="009342BB" w:rsidRDefault="00956FDF" w:rsidP="00362BBA">
      <w:pPr>
        <w:spacing w:after="0" w:line="360" w:lineRule="auto"/>
        <w:ind w:firstLine="705"/>
        <w:jc w:val="both"/>
        <w:rPr>
          <w:rFonts w:ascii="Candara" w:hAnsi="Candara"/>
          <w:sz w:val="24"/>
          <w:szCs w:val="24"/>
        </w:rPr>
      </w:pPr>
      <w:r>
        <w:rPr>
          <w:rFonts w:ascii="Candara" w:hAnsi="Candara"/>
          <w:sz w:val="24"/>
          <w:szCs w:val="24"/>
        </w:rPr>
        <w:t xml:space="preserve">Uniendo esfuerzos es como se impactará más y mejor a la meta deseada: </w:t>
      </w:r>
      <w:r w:rsidR="009342BB">
        <w:rPr>
          <w:rFonts w:ascii="Candara" w:hAnsi="Candara"/>
          <w:sz w:val="24"/>
          <w:szCs w:val="24"/>
        </w:rPr>
        <w:t>fortalec</w:t>
      </w:r>
      <w:r>
        <w:rPr>
          <w:rFonts w:ascii="Candara" w:hAnsi="Candara"/>
          <w:sz w:val="24"/>
          <w:szCs w:val="24"/>
        </w:rPr>
        <w:t>er</w:t>
      </w:r>
      <w:r w:rsidR="009342BB">
        <w:rPr>
          <w:rFonts w:ascii="Candara" w:hAnsi="Candara"/>
          <w:sz w:val="24"/>
          <w:szCs w:val="24"/>
        </w:rPr>
        <w:t xml:space="preserve"> las acciones y la calidad de los procesos </w:t>
      </w:r>
      <w:r>
        <w:rPr>
          <w:rFonts w:ascii="Candara" w:hAnsi="Candara"/>
          <w:sz w:val="24"/>
          <w:szCs w:val="24"/>
        </w:rPr>
        <w:t xml:space="preserve">en red </w:t>
      </w:r>
      <w:r w:rsidR="009342BB">
        <w:rPr>
          <w:rFonts w:ascii="Candara" w:hAnsi="Candara"/>
          <w:sz w:val="24"/>
          <w:szCs w:val="24"/>
        </w:rPr>
        <w:t>para consolidar la formación integral de los jóvenes que estudian en nuestra región.</w:t>
      </w:r>
    </w:p>
    <w:p w:rsidR="009342BB" w:rsidRDefault="009342BB" w:rsidP="00362BBA">
      <w:pPr>
        <w:spacing w:after="0" w:line="360" w:lineRule="auto"/>
        <w:ind w:firstLine="705"/>
        <w:jc w:val="both"/>
        <w:rPr>
          <w:rFonts w:ascii="Candara" w:hAnsi="Candara"/>
          <w:sz w:val="24"/>
          <w:szCs w:val="24"/>
        </w:rPr>
      </w:pPr>
    </w:p>
    <w:p w:rsidR="009342BB" w:rsidRPr="00F47591" w:rsidRDefault="009342BB" w:rsidP="00362BBA">
      <w:pPr>
        <w:pStyle w:val="Prrafodelista"/>
        <w:numPr>
          <w:ilvl w:val="0"/>
          <w:numId w:val="31"/>
        </w:numPr>
        <w:spacing w:after="0" w:line="360" w:lineRule="auto"/>
        <w:jc w:val="both"/>
        <w:rPr>
          <w:rFonts w:ascii="Candara" w:hAnsi="Candara"/>
          <w:b/>
          <w:sz w:val="24"/>
          <w:szCs w:val="24"/>
        </w:rPr>
      </w:pPr>
      <w:r w:rsidRPr="00F47591">
        <w:rPr>
          <w:rFonts w:ascii="Candara" w:hAnsi="Candara"/>
          <w:b/>
          <w:sz w:val="24"/>
          <w:szCs w:val="24"/>
        </w:rPr>
        <w:t>ANEXOS</w:t>
      </w:r>
    </w:p>
    <w:p w:rsidR="009342BB" w:rsidRPr="005746EE" w:rsidRDefault="009342BB" w:rsidP="00362BBA">
      <w:pPr>
        <w:pStyle w:val="Prrafodelista"/>
        <w:numPr>
          <w:ilvl w:val="1"/>
          <w:numId w:val="30"/>
        </w:numPr>
        <w:spacing w:after="0" w:line="360" w:lineRule="auto"/>
        <w:jc w:val="both"/>
        <w:rPr>
          <w:rFonts w:ascii="Candara" w:hAnsi="Candara"/>
          <w:sz w:val="24"/>
          <w:szCs w:val="24"/>
        </w:rPr>
      </w:pPr>
      <w:r w:rsidRPr="005746EE">
        <w:rPr>
          <w:rFonts w:ascii="Candara" w:hAnsi="Candara"/>
          <w:sz w:val="24"/>
          <w:szCs w:val="24"/>
        </w:rPr>
        <w:t xml:space="preserve">Un ejemplar del No. </w:t>
      </w:r>
      <w:r w:rsidR="00ED1446">
        <w:rPr>
          <w:rFonts w:ascii="Candara" w:hAnsi="Candara"/>
          <w:sz w:val="24"/>
          <w:szCs w:val="24"/>
        </w:rPr>
        <w:t>31</w:t>
      </w:r>
      <w:r w:rsidRPr="005746EE">
        <w:rPr>
          <w:rFonts w:ascii="Candara" w:hAnsi="Candara"/>
          <w:sz w:val="24"/>
          <w:szCs w:val="24"/>
        </w:rPr>
        <w:t xml:space="preserve"> de la revista Confluencia Centro Sur (feb 201</w:t>
      </w:r>
      <w:r w:rsidR="00A62BF7">
        <w:rPr>
          <w:rFonts w:ascii="Candara" w:hAnsi="Candara"/>
          <w:sz w:val="24"/>
          <w:szCs w:val="24"/>
        </w:rPr>
        <w:t>5</w:t>
      </w:r>
      <w:r w:rsidRPr="005746EE">
        <w:rPr>
          <w:rFonts w:ascii="Candara" w:hAnsi="Candara"/>
          <w:sz w:val="24"/>
          <w:szCs w:val="24"/>
        </w:rPr>
        <w:t>)</w:t>
      </w:r>
    </w:p>
    <w:p w:rsidR="009342BB" w:rsidRPr="005746EE" w:rsidRDefault="009342BB" w:rsidP="00362BBA">
      <w:pPr>
        <w:pStyle w:val="Prrafodelista"/>
        <w:numPr>
          <w:ilvl w:val="1"/>
          <w:numId w:val="30"/>
        </w:numPr>
        <w:spacing w:after="0" w:line="360" w:lineRule="auto"/>
        <w:jc w:val="both"/>
        <w:rPr>
          <w:rFonts w:ascii="Candara" w:hAnsi="Candara"/>
          <w:sz w:val="24"/>
          <w:szCs w:val="24"/>
        </w:rPr>
      </w:pPr>
      <w:r w:rsidRPr="005746EE">
        <w:rPr>
          <w:rFonts w:ascii="Candara" w:hAnsi="Candara"/>
          <w:sz w:val="24"/>
          <w:szCs w:val="24"/>
        </w:rPr>
        <w:t xml:space="preserve">Un ejemplar del No. </w:t>
      </w:r>
      <w:r w:rsidR="00ED1446">
        <w:rPr>
          <w:rFonts w:ascii="Candara" w:hAnsi="Candara"/>
          <w:sz w:val="24"/>
          <w:szCs w:val="24"/>
        </w:rPr>
        <w:t>32</w:t>
      </w:r>
      <w:r w:rsidRPr="005746EE">
        <w:rPr>
          <w:rFonts w:ascii="Candara" w:hAnsi="Candara"/>
          <w:sz w:val="24"/>
          <w:szCs w:val="24"/>
        </w:rPr>
        <w:t xml:space="preserve"> de la revista Confluencia Centro Sur (junio 201</w:t>
      </w:r>
      <w:r w:rsidR="00A62BF7">
        <w:rPr>
          <w:rFonts w:ascii="Candara" w:hAnsi="Candara"/>
          <w:sz w:val="24"/>
          <w:szCs w:val="24"/>
        </w:rPr>
        <w:t>5</w:t>
      </w:r>
      <w:r w:rsidRPr="005746EE">
        <w:rPr>
          <w:rFonts w:ascii="Candara" w:hAnsi="Candara"/>
          <w:sz w:val="24"/>
          <w:szCs w:val="24"/>
        </w:rPr>
        <w:t>)</w:t>
      </w:r>
    </w:p>
    <w:p w:rsidR="009342BB" w:rsidRDefault="009342BB" w:rsidP="00362BBA">
      <w:pPr>
        <w:pStyle w:val="Prrafodelista"/>
        <w:numPr>
          <w:ilvl w:val="1"/>
          <w:numId w:val="30"/>
        </w:numPr>
        <w:spacing w:after="0" w:line="360" w:lineRule="auto"/>
        <w:jc w:val="both"/>
        <w:rPr>
          <w:rFonts w:ascii="Candara" w:hAnsi="Candara"/>
          <w:sz w:val="24"/>
          <w:szCs w:val="24"/>
        </w:rPr>
      </w:pPr>
      <w:r w:rsidRPr="005746EE">
        <w:rPr>
          <w:rFonts w:ascii="Candara" w:hAnsi="Candara"/>
          <w:sz w:val="24"/>
          <w:szCs w:val="24"/>
        </w:rPr>
        <w:t xml:space="preserve">Un ejemplar del No. </w:t>
      </w:r>
      <w:r>
        <w:rPr>
          <w:rFonts w:ascii="Candara" w:hAnsi="Candara"/>
          <w:sz w:val="24"/>
          <w:szCs w:val="24"/>
        </w:rPr>
        <w:t>3</w:t>
      </w:r>
      <w:r w:rsidR="00ED1446">
        <w:rPr>
          <w:rFonts w:ascii="Candara" w:hAnsi="Candara"/>
          <w:sz w:val="24"/>
          <w:szCs w:val="24"/>
        </w:rPr>
        <w:t>3</w:t>
      </w:r>
      <w:r w:rsidRPr="005746EE">
        <w:rPr>
          <w:rFonts w:ascii="Candara" w:hAnsi="Candara"/>
          <w:sz w:val="24"/>
          <w:szCs w:val="24"/>
        </w:rPr>
        <w:t xml:space="preserve"> de la revista Confluencia Centro Sur (octubre 201</w:t>
      </w:r>
      <w:r w:rsidR="00A62BF7">
        <w:rPr>
          <w:rFonts w:ascii="Candara" w:hAnsi="Candara"/>
          <w:sz w:val="24"/>
          <w:szCs w:val="24"/>
        </w:rPr>
        <w:t>5</w:t>
      </w:r>
      <w:r w:rsidRPr="005746EE">
        <w:rPr>
          <w:rFonts w:ascii="Candara" w:hAnsi="Candara"/>
          <w:sz w:val="24"/>
          <w:szCs w:val="24"/>
        </w:rPr>
        <w:t>)</w:t>
      </w:r>
    </w:p>
    <w:p w:rsidR="009342BB" w:rsidRPr="005746EE" w:rsidRDefault="009342BB" w:rsidP="00362BBA">
      <w:pPr>
        <w:pStyle w:val="Prrafodelista"/>
        <w:spacing w:after="0" w:line="360" w:lineRule="auto"/>
        <w:rPr>
          <w:rFonts w:ascii="Candara" w:hAnsi="Candara"/>
          <w:sz w:val="24"/>
          <w:szCs w:val="24"/>
        </w:rPr>
      </w:pPr>
    </w:p>
    <w:p w:rsidR="00982550" w:rsidRDefault="00982550" w:rsidP="00362BBA">
      <w:pPr>
        <w:spacing w:after="0" w:line="360" w:lineRule="auto"/>
        <w:ind w:firstLine="705"/>
        <w:jc w:val="both"/>
        <w:rPr>
          <w:rFonts w:ascii="Candara" w:hAnsi="Candara"/>
          <w:sz w:val="24"/>
          <w:szCs w:val="24"/>
        </w:rPr>
      </w:pPr>
    </w:p>
    <w:sectPr w:rsidR="00982550" w:rsidSect="00D83988">
      <w:headerReference w:type="default" r:id="rId11"/>
      <w:footerReference w:type="default" r:id="rId12"/>
      <w:pgSz w:w="12240" w:h="15840" w:code="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31" w:rsidRDefault="00FD0C31" w:rsidP="00D42A2A">
      <w:pPr>
        <w:spacing w:after="0" w:line="240" w:lineRule="auto"/>
      </w:pPr>
      <w:r>
        <w:separator/>
      </w:r>
    </w:p>
  </w:endnote>
  <w:endnote w:type="continuationSeparator" w:id="0">
    <w:p w:rsidR="00FD0C31" w:rsidRDefault="00FD0C31" w:rsidP="00D4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440"/>
      <w:docPartObj>
        <w:docPartGallery w:val="Page Numbers (Bottom of Page)"/>
        <w:docPartUnique/>
      </w:docPartObj>
    </w:sdtPr>
    <w:sdtContent>
      <w:p w:rsidR="00402AB1" w:rsidRDefault="00402AB1">
        <w:pPr>
          <w:pStyle w:val="Piedepgina"/>
        </w:pPr>
        <w:r>
          <w:rPr>
            <w:noProof/>
            <w:lang w:eastAsia="es-MX"/>
          </w:rPr>
          <mc:AlternateContent>
            <mc:Choice Requires="wpg">
              <w:drawing>
                <wp:anchor distT="0" distB="0" distL="114300" distR="114300" simplePos="0" relativeHeight="251659264" behindDoc="0" locked="0" layoutInCell="1" allowOverlap="1" wp14:anchorId="694890E9" wp14:editId="1FEC3A79">
                  <wp:simplePos x="0" y="0"/>
                  <wp:positionH relativeFrom="page">
                    <wp:align>center</wp:align>
                  </wp:positionH>
                  <wp:positionV relativeFrom="bottomMargin">
                    <wp:align>center</wp:align>
                  </wp:positionV>
                  <wp:extent cx="7781925" cy="190500"/>
                  <wp:effectExtent l="9525" t="9525" r="9525" b="0"/>
                  <wp:wrapNone/>
                  <wp:docPr id="637"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B1" w:rsidRPr="005D55A7" w:rsidRDefault="00402AB1">
                                <w:pPr>
                                  <w:jc w:val="center"/>
                                  <w:rPr>
                                    <w:sz w:val="16"/>
                                    <w:szCs w:val="16"/>
                                  </w:rPr>
                                </w:pPr>
                                <w:r w:rsidRPr="005D55A7">
                                  <w:rPr>
                                    <w:sz w:val="16"/>
                                    <w:szCs w:val="16"/>
                                  </w:rPr>
                                  <w:fldChar w:fldCharType="begin"/>
                                </w:r>
                                <w:r w:rsidRPr="005D55A7">
                                  <w:rPr>
                                    <w:sz w:val="16"/>
                                    <w:szCs w:val="16"/>
                                  </w:rPr>
                                  <w:instrText>PAGE    \* MERGEFORMAT</w:instrText>
                                </w:r>
                                <w:r w:rsidRPr="005D55A7">
                                  <w:rPr>
                                    <w:sz w:val="16"/>
                                    <w:szCs w:val="16"/>
                                  </w:rPr>
                                  <w:fldChar w:fldCharType="separate"/>
                                </w:r>
                                <w:r w:rsidR="004B74CF" w:rsidRPr="004B74CF">
                                  <w:rPr>
                                    <w:noProof/>
                                    <w:color w:val="8C8C8C" w:themeColor="background1" w:themeShade="8C"/>
                                    <w:sz w:val="16"/>
                                    <w:szCs w:val="16"/>
                                    <w:lang w:val="es-ES"/>
                                  </w:rPr>
                                  <w:t>10</w:t>
                                </w:r>
                                <w:r w:rsidRPr="005D55A7">
                                  <w:rPr>
                                    <w:color w:val="8C8C8C" w:themeColor="background1" w:themeShade="8C"/>
                                    <w:sz w:val="16"/>
                                    <w:szCs w:val="16"/>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oLAQAAPE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402AB1" w:rsidRPr="005D55A7" w:rsidRDefault="00402AB1">
                          <w:pPr>
                            <w:jc w:val="center"/>
                            <w:rPr>
                              <w:sz w:val="16"/>
                              <w:szCs w:val="16"/>
                            </w:rPr>
                          </w:pPr>
                          <w:r w:rsidRPr="005D55A7">
                            <w:rPr>
                              <w:sz w:val="16"/>
                              <w:szCs w:val="16"/>
                            </w:rPr>
                            <w:fldChar w:fldCharType="begin"/>
                          </w:r>
                          <w:r w:rsidRPr="005D55A7">
                            <w:rPr>
                              <w:sz w:val="16"/>
                              <w:szCs w:val="16"/>
                            </w:rPr>
                            <w:instrText>PAGE    \* MERGEFORMAT</w:instrText>
                          </w:r>
                          <w:r w:rsidRPr="005D55A7">
                            <w:rPr>
                              <w:sz w:val="16"/>
                              <w:szCs w:val="16"/>
                            </w:rPr>
                            <w:fldChar w:fldCharType="separate"/>
                          </w:r>
                          <w:r w:rsidR="004B74CF" w:rsidRPr="004B74CF">
                            <w:rPr>
                              <w:noProof/>
                              <w:color w:val="8C8C8C" w:themeColor="background1" w:themeShade="8C"/>
                              <w:sz w:val="16"/>
                              <w:szCs w:val="16"/>
                              <w:lang w:val="es-ES"/>
                            </w:rPr>
                            <w:t>10</w:t>
                          </w:r>
                          <w:r w:rsidRPr="005D55A7">
                            <w:rPr>
                              <w:color w:val="8C8C8C" w:themeColor="background1" w:themeShade="8C"/>
                              <w:sz w:val="16"/>
                              <w:szCs w:val="16"/>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31" w:rsidRDefault="00FD0C31" w:rsidP="00D42A2A">
      <w:pPr>
        <w:spacing w:after="0" w:line="240" w:lineRule="auto"/>
      </w:pPr>
      <w:r>
        <w:separator/>
      </w:r>
    </w:p>
  </w:footnote>
  <w:footnote w:type="continuationSeparator" w:id="0">
    <w:p w:rsidR="00FD0C31" w:rsidRDefault="00FD0C31" w:rsidP="00D42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8"/>
        <w:szCs w:val="18"/>
      </w:rPr>
      <w:alias w:val="Título"/>
      <w:id w:val="77738743"/>
      <w:placeholder>
        <w:docPart w:val="954BEC4C2BFE49A29D332148D314573B"/>
      </w:placeholder>
      <w:dataBinding w:prefixMappings="xmlns:ns0='http://schemas.openxmlformats.org/package/2006/metadata/core-properties' xmlns:ns1='http://purl.org/dc/elements/1.1/'" w:xpath="/ns0:coreProperties[1]/ns1:title[1]" w:storeItemID="{6C3C8BC8-F283-45AE-878A-BAB7291924A1}"/>
      <w:text/>
    </w:sdtPr>
    <w:sdtContent>
      <w:p w:rsidR="00402AB1" w:rsidRPr="003A1925" w:rsidRDefault="00402AB1">
        <w:pPr>
          <w:pStyle w:val="Encabezado"/>
          <w:pBdr>
            <w:bottom w:val="thickThinSmallGap" w:sz="24" w:space="1" w:color="622423" w:themeColor="accent2" w:themeShade="7F"/>
          </w:pBdr>
          <w:jc w:val="center"/>
          <w:rPr>
            <w:rFonts w:ascii="Times New Roman" w:eastAsiaTheme="majorEastAsia" w:hAnsi="Times New Roman" w:cs="Times New Roman"/>
            <w:i/>
            <w:sz w:val="18"/>
            <w:szCs w:val="18"/>
          </w:rPr>
        </w:pPr>
        <w:r w:rsidRPr="003A1925">
          <w:rPr>
            <w:rFonts w:ascii="Times New Roman" w:eastAsiaTheme="majorEastAsia" w:hAnsi="Times New Roman" w:cs="Times New Roman"/>
            <w:i/>
            <w:sz w:val="18"/>
            <w:szCs w:val="18"/>
          </w:rPr>
          <w:t>Consejo Regional Centro Sur - Informe de Actividades 201</w:t>
        </w:r>
        <w:r>
          <w:rPr>
            <w:rFonts w:ascii="Times New Roman" w:eastAsiaTheme="majorEastAsia" w:hAnsi="Times New Roman" w:cs="Times New Roman"/>
            <w:i/>
            <w:sz w:val="18"/>
            <w:szCs w:val="18"/>
          </w:rPr>
          <w:t>5</w:t>
        </w:r>
      </w:p>
    </w:sdtContent>
  </w:sdt>
  <w:p w:rsidR="00402AB1" w:rsidRPr="005C75F2" w:rsidRDefault="00402AB1">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DB"/>
    <w:multiLevelType w:val="hybridMultilevel"/>
    <w:tmpl w:val="39AA85E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7372F5"/>
    <w:multiLevelType w:val="hybridMultilevel"/>
    <w:tmpl w:val="43F43F50"/>
    <w:lvl w:ilvl="0" w:tplc="21701476">
      <w:start w:val="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8D2554"/>
    <w:multiLevelType w:val="hybridMultilevel"/>
    <w:tmpl w:val="62329318"/>
    <w:lvl w:ilvl="0" w:tplc="080A000F">
      <w:start w:val="1"/>
      <w:numFmt w:val="decimal"/>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1CB4B2E"/>
    <w:multiLevelType w:val="hybridMultilevel"/>
    <w:tmpl w:val="B790B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D80B4B"/>
    <w:multiLevelType w:val="hybridMultilevel"/>
    <w:tmpl w:val="D8B085B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17486258"/>
    <w:multiLevelType w:val="hybridMultilevel"/>
    <w:tmpl w:val="4E884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BA7934"/>
    <w:multiLevelType w:val="hybridMultilevel"/>
    <w:tmpl w:val="2D6AAA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E183686"/>
    <w:multiLevelType w:val="hybridMultilevel"/>
    <w:tmpl w:val="62329318"/>
    <w:lvl w:ilvl="0" w:tplc="080A000F">
      <w:start w:val="1"/>
      <w:numFmt w:val="decimal"/>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25CB2852"/>
    <w:multiLevelType w:val="hybridMultilevel"/>
    <w:tmpl w:val="6DFE066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88E16BE"/>
    <w:multiLevelType w:val="hybridMultilevel"/>
    <w:tmpl w:val="6534F03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93636FB"/>
    <w:multiLevelType w:val="hybridMultilevel"/>
    <w:tmpl w:val="F01A9A5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31D15A73"/>
    <w:multiLevelType w:val="hybridMultilevel"/>
    <w:tmpl w:val="6C267A72"/>
    <w:lvl w:ilvl="0" w:tplc="125840C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3CEE3CF2"/>
    <w:multiLevelType w:val="hybridMultilevel"/>
    <w:tmpl w:val="9D24F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7B2494"/>
    <w:multiLevelType w:val="hybridMultilevel"/>
    <w:tmpl w:val="19F8B7AE"/>
    <w:lvl w:ilvl="0" w:tplc="6CEE704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453D0F"/>
    <w:multiLevelType w:val="hybridMultilevel"/>
    <w:tmpl w:val="CD6A0AB0"/>
    <w:lvl w:ilvl="0" w:tplc="A9AA5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50045C"/>
    <w:multiLevelType w:val="hybridMultilevel"/>
    <w:tmpl w:val="569C325A"/>
    <w:lvl w:ilvl="0" w:tplc="28849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9C728A"/>
    <w:multiLevelType w:val="hybridMultilevel"/>
    <w:tmpl w:val="C0DE7A28"/>
    <w:lvl w:ilvl="0" w:tplc="01AEDA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53CF7247"/>
    <w:multiLevelType w:val="hybridMultilevel"/>
    <w:tmpl w:val="AF96C318"/>
    <w:lvl w:ilvl="0" w:tplc="080A000B">
      <w:start w:val="1"/>
      <w:numFmt w:val="bullet"/>
      <w:lvlText w:val=""/>
      <w:lvlJc w:val="left"/>
      <w:pPr>
        <w:ind w:left="2267" w:hanging="360"/>
      </w:pPr>
      <w:rPr>
        <w:rFonts w:ascii="Wingdings" w:hAnsi="Wingdings" w:hint="default"/>
      </w:rPr>
    </w:lvl>
    <w:lvl w:ilvl="1" w:tplc="080A0003" w:tentative="1">
      <w:start w:val="1"/>
      <w:numFmt w:val="bullet"/>
      <w:lvlText w:val="o"/>
      <w:lvlJc w:val="left"/>
      <w:pPr>
        <w:ind w:left="2987" w:hanging="360"/>
      </w:pPr>
      <w:rPr>
        <w:rFonts w:ascii="Courier New" w:hAnsi="Courier New" w:cs="Courier New" w:hint="default"/>
      </w:rPr>
    </w:lvl>
    <w:lvl w:ilvl="2" w:tplc="080A0005" w:tentative="1">
      <w:start w:val="1"/>
      <w:numFmt w:val="bullet"/>
      <w:lvlText w:val=""/>
      <w:lvlJc w:val="left"/>
      <w:pPr>
        <w:ind w:left="3707" w:hanging="360"/>
      </w:pPr>
      <w:rPr>
        <w:rFonts w:ascii="Wingdings" w:hAnsi="Wingdings" w:hint="default"/>
      </w:rPr>
    </w:lvl>
    <w:lvl w:ilvl="3" w:tplc="080A0001" w:tentative="1">
      <w:start w:val="1"/>
      <w:numFmt w:val="bullet"/>
      <w:lvlText w:val=""/>
      <w:lvlJc w:val="left"/>
      <w:pPr>
        <w:ind w:left="4427" w:hanging="360"/>
      </w:pPr>
      <w:rPr>
        <w:rFonts w:ascii="Symbol" w:hAnsi="Symbol" w:hint="default"/>
      </w:rPr>
    </w:lvl>
    <w:lvl w:ilvl="4" w:tplc="080A0003" w:tentative="1">
      <w:start w:val="1"/>
      <w:numFmt w:val="bullet"/>
      <w:lvlText w:val="o"/>
      <w:lvlJc w:val="left"/>
      <w:pPr>
        <w:ind w:left="5147" w:hanging="360"/>
      </w:pPr>
      <w:rPr>
        <w:rFonts w:ascii="Courier New" w:hAnsi="Courier New" w:cs="Courier New" w:hint="default"/>
      </w:rPr>
    </w:lvl>
    <w:lvl w:ilvl="5" w:tplc="080A0005" w:tentative="1">
      <w:start w:val="1"/>
      <w:numFmt w:val="bullet"/>
      <w:lvlText w:val=""/>
      <w:lvlJc w:val="left"/>
      <w:pPr>
        <w:ind w:left="5867" w:hanging="360"/>
      </w:pPr>
      <w:rPr>
        <w:rFonts w:ascii="Wingdings" w:hAnsi="Wingdings" w:hint="default"/>
      </w:rPr>
    </w:lvl>
    <w:lvl w:ilvl="6" w:tplc="080A0001" w:tentative="1">
      <w:start w:val="1"/>
      <w:numFmt w:val="bullet"/>
      <w:lvlText w:val=""/>
      <w:lvlJc w:val="left"/>
      <w:pPr>
        <w:ind w:left="6587" w:hanging="360"/>
      </w:pPr>
      <w:rPr>
        <w:rFonts w:ascii="Symbol" w:hAnsi="Symbol" w:hint="default"/>
      </w:rPr>
    </w:lvl>
    <w:lvl w:ilvl="7" w:tplc="080A0003" w:tentative="1">
      <w:start w:val="1"/>
      <w:numFmt w:val="bullet"/>
      <w:lvlText w:val="o"/>
      <w:lvlJc w:val="left"/>
      <w:pPr>
        <w:ind w:left="7307" w:hanging="360"/>
      </w:pPr>
      <w:rPr>
        <w:rFonts w:ascii="Courier New" w:hAnsi="Courier New" w:cs="Courier New" w:hint="default"/>
      </w:rPr>
    </w:lvl>
    <w:lvl w:ilvl="8" w:tplc="080A0005" w:tentative="1">
      <w:start w:val="1"/>
      <w:numFmt w:val="bullet"/>
      <w:lvlText w:val=""/>
      <w:lvlJc w:val="left"/>
      <w:pPr>
        <w:ind w:left="8027" w:hanging="360"/>
      </w:pPr>
      <w:rPr>
        <w:rFonts w:ascii="Wingdings" w:hAnsi="Wingdings" w:hint="default"/>
      </w:rPr>
    </w:lvl>
  </w:abstractNum>
  <w:abstractNum w:abstractNumId="18">
    <w:nsid w:val="594B5BAB"/>
    <w:multiLevelType w:val="hybridMultilevel"/>
    <w:tmpl w:val="219CE7D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F4657E1"/>
    <w:multiLevelType w:val="hybridMultilevel"/>
    <w:tmpl w:val="4EF68DB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617757FA"/>
    <w:multiLevelType w:val="hybridMultilevel"/>
    <w:tmpl w:val="5E4282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64F25FB3"/>
    <w:multiLevelType w:val="hybridMultilevel"/>
    <w:tmpl w:val="0C3EF8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3E39A5"/>
    <w:multiLevelType w:val="hybridMultilevel"/>
    <w:tmpl w:val="2196D3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66744B70"/>
    <w:multiLevelType w:val="hybridMultilevel"/>
    <w:tmpl w:val="283A7E5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2E16F1"/>
    <w:multiLevelType w:val="hybridMultilevel"/>
    <w:tmpl w:val="C6E24C1C"/>
    <w:lvl w:ilvl="0" w:tplc="3DD0B326">
      <w:start w:val="1"/>
      <w:numFmt w:val="bullet"/>
      <w:lvlText w:val=""/>
      <w:lvlJc w:val="left"/>
      <w:pPr>
        <w:tabs>
          <w:tab w:val="num" w:pos="720"/>
        </w:tabs>
        <w:ind w:left="720" w:hanging="360"/>
      </w:pPr>
      <w:rPr>
        <w:rFonts w:ascii="Wingdings" w:hAnsi="Wingdings" w:hint="default"/>
      </w:rPr>
    </w:lvl>
    <w:lvl w:ilvl="1" w:tplc="3B5CA12C" w:tentative="1">
      <w:start w:val="1"/>
      <w:numFmt w:val="bullet"/>
      <w:lvlText w:val=""/>
      <w:lvlJc w:val="left"/>
      <w:pPr>
        <w:tabs>
          <w:tab w:val="num" w:pos="1440"/>
        </w:tabs>
        <w:ind w:left="1440" w:hanging="360"/>
      </w:pPr>
      <w:rPr>
        <w:rFonts w:ascii="Wingdings" w:hAnsi="Wingdings" w:hint="default"/>
      </w:rPr>
    </w:lvl>
    <w:lvl w:ilvl="2" w:tplc="8ED87DE0" w:tentative="1">
      <w:start w:val="1"/>
      <w:numFmt w:val="bullet"/>
      <w:lvlText w:val=""/>
      <w:lvlJc w:val="left"/>
      <w:pPr>
        <w:tabs>
          <w:tab w:val="num" w:pos="2160"/>
        </w:tabs>
        <w:ind w:left="2160" w:hanging="360"/>
      </w:pPr>
      <w:rPr>
        <w:rFonts w:ascii="Wingdings" w:hAnsi="Wingdings" w:hint="default"/>
      </w:rPr>
    </w:lvl>
    <w:lvl w:ilvl="3" w:tplc="77EE6F5C" w:tentative="1">
      <w:start w:val="1"/>
      <w:numFmt w:val="bullet"/>
      <w:lvlText w:val=""/>
      <w:lvlJc w:val="left"/>
      <w:pPr>
        <w:tabs>
          <w:tab w:val="num" w:pos="2880"/>
        </w:tabs>
        <w:ind w:left="2880" w:hanging="360"/>
      </w:pPr>
      <w:rPr>
        <w:rFonts w:ascii="Wingdings" w:hAnsi="Wingdings" w:hint="default"/>
      </w:rPr>
    </w:lvl>
    <w:lvl w:ilvl="4" w:tplc="B44C71BE" w:tentative="1">
      <w:start w:val="1"/>
      <w:numFmt w:val="bullet"/>
      <w:lvlText w:val=""/>
      <w:lvlJc w:val="left"/>
      <w:pPr>
        <w:tabs>
          <w:tab w:val="num" w:pos="3600"/>
        </w:tabs>
        <w:ind w:left="3600" w:hanging="360"/>
      </w:pPr>
      <w:rPr>
        <w:rFonts w:ascii="Wingdings" w:hAnsi="Wingdings" w:hint="default"/>
      </w:rPr>
    </w:lvl>
    <w:lvl w:ilvl="5" w:tplc="29284408" w:tentative="1">
      <w:start w:val="1"/>
      <w:numFmt w:val="bullet"/>
      <w:lvlText w:val=""/>
      <w:lvlJc w:val="left"/>
      <w:pPr>
        <w:tabs>
          <w:tab w:val="num" w:pos="4320"/>
        </w:tabs>
        <w:ind w:left="4320" w:hanging="360"/>
      </w:pPr>
      <w:rPr>
        <w:rFonts w:ascii="Wingdings" w:hAnsi="Wingdings" w:hint="default"/>
      </w:rPr>
    </w:lvl>
    <w:lvl w:ilvl="6" w:tplc="5048653E" w:tentative="1">
      <w:start w:val="1"/>
      <w:numFmt w:val="bullet"/>
      <w:lvlText w:val=""/>
      <w:lvlJc w:val="left"/>
      <w:pPr>
        <w:tabs>
          <w:tab w:val="num" w:pos="5040"/>
        </w:tabs>
        <w:ind w:left="5040" w:hanging="360"/>
      </w:pPr>
      <w:rPr>
        <w:rFonts w:ascii="Wingdings" w:hAnsi="Wingdings" w:hint="default"/>
      </w:rPr>
    </w:lvl>
    <w:lvl w:ilvl="7" w:tplc="6AAE3122" w:tentative="1">
      <w:start w:val="1"/>
      <w:numFmt w:val="bullet"/>
      <w:lvlText w:val=""/>
      <w:lvlJc w:val="left"/>
      <w:pPr>
        <w:tabs>
          <w:tab w:val="num" w:pos="5760"/>
        </w:tabs>
        <w:ind w:left="5760" w:hanging="360"/>
      </w:pPr>
      <w:rPr>
        <w:rFonts w:ascii="Wingdings" w:hAnsi="Wingdings" w:hint="default"/>
      </w:rPr>
    </w:lvl>
    <w:lvl w:ilvl="8" w:tplc="5ED82036" w:tentative="1">
      <w:start w:val="1"/>
      <w:numFmt w:val="bullet"/>
      <w:lvlText w:val=""/>
      <w:lvlJc w:val="left"/>
      <w:pPr>
        <w:tabs>
          <w:tab w:val="num" w:pos="6480"/>
        </w:tabs>
        <w:ind w:left="6480" w:hanging="360"/>
      </w:pPr>
      <w:rPr>
        <w:rFonts w:ascii="Wingdings" w:hAnsi="Wingdings" w:hint="default"/>
      </w:rPr>
    </w:lvl>
  </w:abstractNum>
  <w:abstractNum w:abstractNumId="25">
    <w:nsid w:val="6F9621FE"/>
    <w:multiLevelType w:val="hybridMultilevel"/>
    <w:tmpl w:val="08D06076"/>
    <w:lvl w:ilvl="0" w:tplc="A3D83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CD3A66"/>
    <w:multiLevelType w:val="multilevel"/>
    <w:tmpl w:val="2A1E3EFA"/>
    <w:lvl w:ilvl="0">
      <w:start w:val="1"/>
      <w:numFmt w:val="bullet"/>
      <w:lvlText w:val=""/>
      <w:lvlJc w:val="left"/>
      <w:pPr>
        <w:tabs>
          <w:tab w:val="num" w:pos="2820"/>
        </w:tabs>
        <w:ind w:left="2820" w:hanging="360"/>
      </w:pPr>
      <w:rPr>
        <w:rFonts w:ascii="Symbol" w:hAnsi="Symbol" w:hint="default"/>
        <w:sz w:val="20"/>
      </w:rPr>
    </w:lvl>
    <w:lvl w:ilvl="1" w:tentative="1">
      <w:start w:val="1"/>
      <w:numFmt w:val="bullet"/>
      <w:lvlText w:val=""/>
      <w:lvlJc w:val="left"/>
      <w:pPr>
        <w:tabs>
          <w:tab w:val="num" w:pos="3540"/>
        </w:tabs>
        <w:ind w:left="3540" w:hanging="360"/>
      </w:pPr>
      <w:rPr>
        <w:rFonts w:ascii="Symbol" w:hAnsi="Symbol" w:hint="default"/>
        <w:sz w:val="20"/>
      </w:rPr>
    </w:lvl>
    <w:lvl w:ilvl="2" w:tentative="1">
      <w:start w:val="1"/>
      <w:numFmt w:val="bullet"/>
      <w:lvlText w:val=""/>
      <w:lvlJc w:val="left"/>
      <w:pPr>
        <w:tabs>
          <w:tab w:val="num" w:pos="4260"/>
        </w:tabs>
        <w:ind w:left="4260" w:hanging="360"/>
      </w:pPr>
      <w:rPr>
        <w:rFonts w:ascii="Symbol" w:hAnsi="Symbol" w:hint="default"/>
        <w:sz w:val="20"/>
      </w:rPr>
    </w:lvl>
    <w:lvl w:ilvl="3" w:tentative="1">
      <w:start w:val="1"/>
      <w:numFmt w:val="bullet"/>
      <w:lvlText w:val=""/>
      <w:lvlJc w:val="left"/>
      <w:pPr>
        <w:tabs>
          <w:tab w:val="num" w:pos="4980"/>
        </w:tabs>
        <w:ind w:left="4980" w:hanging="360"/>
      </w:pPr>
      <w:rPr>
        <w:rFonts w:ascii="Symbol" w:hAnsi="Symbol" w:hint="default"/>
        <w:sz w:val="20"/>
      </w:rPr>
    </w:lvl>
    <w:lvl w:ilvl="4" w:tentative="1">
      <w:start w:val="1"/>
      <w:numFmt w:val="bullet"/>
      <w:lvlText w:val=""/>
      <w:lvlJc w:val="left"/>
      <w:pPr>
        <w:tabs>
          <w:tab w:val="num" w:pos="5700"/>
        </w:tabs>
        <w:ind w:left="5700" w:hanging="360"/>
      </w:pPr>
      <w:rPr>
        <w:rFonts w:ascii="Symbol" w:hAnsi="Symbol" w:hint="default"/>
        <w:sz w:val="20"/>
      </w:rPr>
    </w:lvl>
    <w:lvl w:ilvl="5" w:tentative="1">
      <w:start w:val="1"/>
      <w:numFmt w:val="bullet"/>
      <w:lvlText w:val=""/>
      <w:lvlJc w:val="left"/>
      <w:pPr>
        <w:tabs>
          <w:tab w:val="num" w:pos="6420"/>
        </w:tabs>
        <w:ind w:left="6420" w:hanging="360"/>
      </w:pPr>
      <w:rPr>
        <w:rFonts w:ascii="Symbol" w:hAnsi="Symbol" w:hint="default"/>
        <w:sz w:val="20"/>
      </w:rPr>
    </w:lvl>
    <w:lvl w:ilvl="6" w:tentative="1">
      <w:start w:val="1"/>
      <w:numFmt w:val="bullet"/>
      <w:lvlText w:val=""/>
      <w:lvlJc w:val="left"/>
      <w:pPr>
        <w:tabs>
          <w:tab w:val="num" w:pos="7140"/>
        </w:tabs>
        <w:ind w:left="7140" w:hanging="360"/>
      </w:pPr>
      <w:rPr>
        <w:rFonts w:ascii="Symbol" w:hAnsi="Symbol" w:hint="default"/>
        <w:sz w:val="20"/>
      </w:rPr>
    </w:lvl>
    <w:lvl w:ilvl="7" w:tentative="1">
      <w:start w:val="1"/>
      <w:numFmt w:val="bullet"/>
      <w:lvlText w:val=""/>
      <w:lvlJc w:val="left"/>
      <w:pPr>
        <w:tabs>
          <w:tab w:val="num" w:pos="7860"/>
        </w:tabs>
        <w:ind w:left="7860" w:hanging="360"/>
      </w:pPr>
      <w:rPr>
        <w:rFonts w:ascii="Symbol" w:hAnsi="Symbol" w:hint="default"/>
        <w:sz w:val="20"/>
      </w:rPr>
    </w:lvl>
    <w:lvl w:ilvl="8" w:tentative="1">
      <w:start w:val="1"/>
      <w:numFmt w:val="bullet"/>
      <w:lvlText w:val=""/>
      <w:lvlJc w:val="left"/>
      <w:pPr>
        <w:tabs>
          <w:tab w:val="num" w:pos="8580"/>
        </w:tabs>
        <w:ind w:left="8580" w:hanging="360"/>
      </w:pPr>
      <w:rPr>
        <w:rFonts w:ascii="Symbol" w:hAnsi="Symbol" w:hint="default"/>
        <w:sz w:val="20"/>
      </w:rPr>
    </w:lvl>
  </w:abstractNum>
  <w:abstractNum w:abstractNumId="27">
    <w:nsid w:val="74E55997"/>
    <w:multiLevelType w:val="hybridMultilevel"/>
    <w:tmpl w:val="0C94CD62"/>
    <w:lvl w:ilvl="0" w:tplc="EEB2E8EE">
      <w:start w:val="1"/>
      <w:numFmt w:val="upperRoman"/>
      <w:lvlText w:val="%1."/>
      <w:lvlJc w:val="left"/>
      <w:pPr>
        <w:ind w:left="1080" w:hanging="720"/>
      </w:pPr>
      <w:rPr>
        <w:rFonts w:hint="default"/>
      </w:rPr>
    </w:lvl>
    <w:lvl w:ilvl="1" w:tplc="A36258CE">
      <w:start w:val="1"/>
      <w:numFmt w:val="upperLetter"/>
      <w:lvlText w:val="%2."/>
      <w:lvlJc w:val="left"/>
      <w:pPr>
        <w:ind w:left="1440" w:hanging="360"/>
      </w:pPr>
      <w:rPr>
        <w:rFonts w:asciiTheme="minorHAnsi" w:eastAsiaTheme="minorHAnsi" w:hAnsiTheme="minorHAnsi" w:cstheme="minorBidi"/>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3A55D1"/>
    <w:multiLevelType w:val="hybridMultilevel"/>
    <w:tmpl w:val="D2686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F02EB1"/>
    <w:multiLevelType w:val="hybridMultilevel"/>
    <w:tmpl w:val="29E25098"/>
    <w:lvl w:ilvl="0" w:tplc="81668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3B6B8D"/>
    <w:multiLevelType w:val="hybridMultilevel"/>
    <w:tmpl w:val="51CA43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79284312"/>
    <w:multiLevelType w:val="hybridMultilevel"/>
    <w:tmpl w:val="CEEEFCE6"/>
    <w:lvl w:ilvl="0" w:tplc="EBB8AB0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171C82"/>
    <w:multiLevelType w:val="hybridMultilevel"/>
    <w:tmpl w:val="CB54F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AD214C9"/>
    <w:multiLevelType w:val="hybridMultilevel"/>
    <w:tmpl w:val="420AF10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7"/>
  </w:num>
  <w:num w:numId="2">
    <w:abstractNumId w:val="21"/>
  </w:num>
  <w:num w:numId="3">
    <w:abstractNumId w:val="10"/>
  </w:num>
  <w:num w:numId="4">
    <w:abstractNumId w:val="16"/>
  </w:num>
  <w:num w:numId="5">
    <w:abstractNumId w:val="32"/>
  </w:num>
  <w:num w:numId="6">
    <w:abstractNumId w:val="26"/>
  </w:num>
  <w:num w:numId="7">
    <w:abstractNumId w:val="28"/>
  </w:num>
  <w:num w:numId="8">
    <w:abstractNumId w:val="25"/>
  </w:num>
  <w:num w:numId="9">
    <w:abstractNumId w:val="14"/>
  </w:num>
  <w:num w:numId="10">
    <w:abstractNumId w:val="2"/>
  </w:num>
  <w:num w:numId="11">
    <w:abstractNumId w:val="17"/>
  </w:num>
  <w:num w:numId="12">
    <w:abstractNumId w:val="7"/>
  </w:num>
  <w:num w:numId="13">
    <w:abstractNumId w:val="22"/>
  </w:num>
  <w:num w:numId="14">
    <w:abstractNumId w:val="9"/>
  </w:num>
  <w:num w:numId="15">
    <w:abstractNumId w:val="33"/>
  </w:num>
  <w:num w:numId="16">
    <w:abstractNumId w:val="5"/>
  </w:num>
  <w:num w:numId="17">
    <w:abstractNumId w:val="0"/>
  </w:num>
  <w:num w:numId="18">
    <w:abstractNumId w:val="11"/>
  </w:num>
  <w:num w:numId="19">
    <w:abstractNumId w:val="18"/>
  </w:num>
  <w:num w:numId="20">
    <w:abstractNumId w:val="23"/>
  </w:num>
  <w:num w:numId="21">
    <w:abstractNumId w:val="6"/>
  </w:num>
  <w:num w:numId="22">
    <w:abstractNumId w:val="3"/>
  </w:num>
  <w:num w:numId="23">
    <w:abstractNumId w:val="24"/>
  </w:num>
  <w:num w:numId="24">
    <w:abstractNumId w:val="12"/>
  </w:num>
  <w:num w:numId="25">
    <w:abstractNumId w:val="4"/>
  </w:num>
  <w:num w:numId="26">
    <w:abstractNumId w:val="30"/>
  </w:num>
  <w:num w:numId="27">
    <w:abstractNumId w:val="8"/>
  </w:num>
  <w:num w:numId="28">
    <w:abstractNumId w:val="20"/>
  </w:num>
  <w:num w:numId="29">
    <w:abstractNumId w:val="29"/>
  </w:num>
  <w:num w:numId="30">
    <w:abstractNumId w:val="1"/>
  </w:num>
  <w:num w:numId="31">
    <w:abstractNumId w:val="31"/>
  </w:num>
  <w:num w:numId="32">
    <w:abstractNumId w:val="13"/>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22"/>
    <w:rsid w:val="00002118"/>
    <w:rsid w:val="00002A83"/>
    <w:rsid w:val="00003F0C"/>
    <w:rsid w:val="000063E4"/>
    <w:rsid w:val="000112B9"/>
    <w:rsid w:val="00011AB9"/>
    <w:rsid w:val="00016ABE"/>
    <w:rsid w:val="000206FE"/>
    <w:rsid w:val="00024047"/>
    <w:rsid w:val="00040C79"/>
    <w:rsid w:val="00052CE9"/>
    <w:rsid w:val="00055E89"/>
    <w:rsid w:val="0006500E"/>
    <w:rsid w:val="00071061"/>
    <w:rsid w:val="00071189"/>
    <w:rsid w:val="00071FC7"/>
    <w:rsid w:val="00076489"/>
    <w:rsid w:val="00090151"/>
    <w:rsid w:val="000911BA"/>
    <w:rsid w:val="000A1C2B"/>
    <w:rsid w:val="000A6911"/>
    <w:rsid w:val="000A7E76"/>
    <w:rsid w:val="000B2F7B"/>
    <w:rsid w:val="000B6A68"/>
    <w:rsid w:val="000C49D6"/>
    <w:rsid w:val="000D427A"/>
    <w:rsid w:val="000D477C"/>
    <w:rsid w:val="000D516C"/>
    <w:rsid w:val="000E1728"/>
    <w:rsid w:val="000E258B"/>
    <w:rsid w:val="000E59D3"/>
    <w:rsid w:val="000E6999"/>
    <w:rsid w:val="000F709E"/>
    <w:rsid w:val="000F7D02"/>
    <w:rsid w:val="00100809"/>
    <w:rsid w:val="00102B8F"/>
    <w:rsid w:val="001049AB"/>
    <w:rsid w:val="00113B70"/>
    <w:rsid w:val="00113E4B"/>
    <w:rsid w:val="00114494"/>
    <w:rsid w:val="00117325"/>
    <w:rsid w:val="0011738D"/>
    <w:rsid w:val="0012036B"/>
    <w:rsid w:val="00122A8E"/>
    <w:rsid w:val="0012301E"/>
    <w:rsid w:val="0012362F"/>
    <w:rsid w:val="001268EB"/>
    <w:rsid w:val="0013504D"/>
    <w:rsid w:val="00135355"/>
    <w:rsid w:val="001366A6"/>
    <w:rsid w:val="00140D66"/>
    <w:rsid w:val="00151782"/>
    <w:rsid w:val="001555A1"/>
    <w:rsid w:val="00160ABF"/>
    <w:rsid w:val="00162D8C"/>
    <w:rsid w:val="001634BD"/>
    <w:rsid w:val="00164E5D"/>
    <w:rsid w:val="00172955"/>
    <w:rsid w:val="00174C32"/>
    <w:rsid w:val="00176BA0"/>
    <w:rsid w:val="0019272E"/>
    <w:rsid w:val="00194FEA"/>
    <w:rsid w:val="0019509A"/>
    <w:rsid w:val="001953B2"/>
    <w:rsid w:val="00197F51"/>
    <w:rsid w:val="001A672E"/>
    <w:rsid w:val="001A7E4E"/>
    <w:rsid w:val="001B126D"/>
    <w:rsid w:val="001B13C2"/>
    <w:rsid w:val="001B189C"/>
    <w:rsid w:val="001B59FF"/>
    <w:rsid w:val="001B735C"/>
    <w:rsid w:val="001C44BF"/>
    <w:rsid w:val="001C5181"/>
    <w:rsid w:val="001C530D"/>
    <w:rsid w:val="001C743A"/>
    <w:rsid w:val="001C7775"/>
    <w:rsid w:val="001D3CA5"/>
    <w:rsid w:val="001D45E0"/>
    <w:rsid w:val="001E2AB2"/>
    <w:rsid w:val="001E2E5C"/>
    <w:rsid w:val="001E5B1F"/>
    <w:rsid w:val="001F090D"/>
    <w:rsid w:val="00202F64"/>
    <w:rsid w:val="00204C85"/>
    <w:rsid w:val="0020676C"/>
    <w:rsid w:val="00207865"/>
    <w:rsid w:val="00213F1A"/>
    <w:rsid w:val="002156CE"/>
    <w:rsid w:val="00234FB0"/>
    <w:rsid w:val="002365A3"/>
    <w:rsid w:val="00243772"/>
    <w:rsid w:val="002509A9"/>
    <w:rsid w:val="0025252E"/>
    <w:rsid w:val="00253FE6"/>
    <w:rsid w:val="00254FAB"/>
    <w:rsid w:val="0025589E"/>
    <w:rsid w:val="0025590B"/>
    <w:rsid w:val="00260E70"/>
    <w:rsid w:val="00261419"/>
    <w:rsid w:val="00272024"/>
    <w:rsid w:val="002722F6"/>
    <w:rsid w:val="0027302B"/>
    <w:rsid w:val="00276B53"/>
    <w:rsid w:val="00284776"/>
    <w:rsid w:val="00292005"/>
    <w:rsid w:val="0029206F"/>
    <w:rsid w:val="00292988"/>
    <w:rsid w:val="00294789"/>
    <w:rsid w:val="002A4272"/>
    <w:rsid w:val="002A497C"/>
    <w:rsid w:val="002A5144"/>
    <w:rsid w:val="002A6175"/>
    <w:rsid w:val="002B0FD8"/>
    <w:rsid w:val="002C03D2"/>
    <w:rsid w:val="002E2C02"/>
    <w:rsid w:val="002E62AC"/>
    <w:rsid w:val="002F0507"/>
    <w:rsid w:val="002F0E3E"/>
    <w:rsid w:val="002F28D0"/>
    <w:rsid w:val="002F2C74"/>
    <w:rsid w:val="002F7CCF"/>
    <w:rsid w:val="003021D8"/>
    <w:rsid w:val="003023DE"/>
    <w:rsid w:val="00302B03"/>
    <w:rsid w:val="003030F3"/>
    <w:rsid w:val="00303B58"/>
    <w:rsid w:val="00304410"/>
    <w:rsid w:val="00316941"/>
    <w:rsid w:val="003274DB"/>
    <w:rsid w:val="00331E92"/>
    <w:rsid w:val="00335906"/>
    <w:rsid w:val="003375F0"/>
    <w:rsid w:val="00345D74"/>
    <w:rsid w:val="00352B8C"/>
    <w:rsid w:val="00362BBA"/>
    <w:rsid w:val="00371ADA"/>
    <w:rsid w:val="0038174D"/>
    <w:rsid w:val="0038466A"/>
    <w:rsid w:val="00384F93"/>
    <w:rsid w:val="0039327C"/>
    <w:rsid w:val="003A1925"/>
    <w:rsid w:val="003A2B0C"/>
    <w:rsid w:val="003A4888"/>
    <w:rsid w:val="003A6230"/>
    <w:rsid w:val="003A789F"/>
    <w:rsid w:val="003B7D63"/>
    <w:rsid w:val="003C0FDB"/>
    <w:rsid w:val="003C77F0"/>
    <w:rsid w:val="003C7FF7"/>
    <w:rsid w:val="003D6A04"/>
    <w:rsid w:val="003E36EC"/>
    <w:rsid w:val="003E7B05"/>
    <w:rsid w:val="003F0526"/>
    <w:rsid w:val="003F0539"/>
    <w:rsid w:val="003F2ABC"/>
    <w:rsid w:val="003F3947"/>
    <w:rsid w:val="00402AB1"/>
    <w:rsid w:val="00402CC9"/>
    <w:rsid w:val="00407AE5"/>
    <w:rsid w:val="00414B7B"/>
    <w:rsid w:val="00415D3C"/>
    <w:rsid w:val="00416CE7"/>
    <w:rsid w:val="0042373E"/>
    <w:rsid w:val="004245E7"/>
    <w:rsid w:val="00424D71"/>
    <w:rsid w:val="004261C5"/>
    <w:rsid w:val="004300C3"/>
    <w:rsid w:val="00436ABE"/>
    <w:rsid w:val="0043790B"/>
    <w:rsid w:val="00441749"/>
    <w:rsid w:val="00442C35"/>
    <w:rsid w:val="00445493"/>
    <w:rsid w:val="004472E0"/>
    <w:rsid w:val="00454812"/>
    <w:rsid w:val="00454EC3"/>
    <w:rsid w:val="0045792F"/>
    <w:rsid w:val="00457D08"/>
    <w:rsid w:val="00461D4B"/>
    <w:rsid w:val="00463B0D"/>
    <w:rsid w:val="004753B6"/>
    <w:rsid w:val="00483AD0"/>
    <w:rsid w:val="00485767"/>
    <w:rsid w:val="00490EB0"/>
    <w:rsid w:val="00492189"/>
    <w:rsid w:val="00493668"/>
    <w:rsid w:val="004A12F5"/>
    <w:rsid w:val="004A3526"/>
    <w:rsid w:val="004B2474"/>
    <w:rsid w:val="004B3074"/>
    <w:rsid w:val="004B4AFB"/>
    <w:rsid w:val="004B74CF"/>
    <w:rsid w:val="004C4EAA"/>
    <w:rsid w:val="004C527B"/>
    <w:rsid w:val="004D14B8"/>
    <w:rsid w:val="004D32F3"/>
    <w:rsid w:val="004D53D1"/>
    <w:rsid w:val="004D70DB"/>
    <w:rsid w:val="004D7ACD"/>
    <w:rsid w:val="004E1EB8"/>
    <w:rsid w:val="004E389A"/>
    <w:rsid w:val="004F3E5A"/>
    <w:rsid w:val="004F4722"/>
    <w:rsid w:val="00500B3B"/>
    <w:rsid w:val="00502B1D"/>
    <w:rsid w:val="005032A3"/>
    <w:rsid w:val="0050457E"/>
    <w:rsid w:val="00504DFF"/>
    <w:rsid w:val="00516742"/>
    <w:rsid w:val="00527A70"/>
    <w:rsid w:val="00530D4C"/>
    <w:rsid w:val="00531E2D"/>
    <w:rsid w:val="005328FB"/>
    <w:rsid w:val="00532D9E"/>
    <w:rsid w:val="005373FC"/>
    <w:rsid w:val="00543A91"/>
    <w:rsid w:val="00560813"/>
    <w:rsid w:val="00561731"/>
    <w:rsid w:val="00561963"/>
    <w:rsid w:val="00561A7C"/>
    <w:rsid w:val="00573C57"/>
    <w:rsid w:val="005746EE"/>
    <w:rsid w:val="00580AC8"/>
    <w:rsid w:val="00581AD2"/>
    <w:rsid w:val="00582F84"/>
    <w:rsid w:val="005848E2"/>
    <w:rsid w:val="005903B9"/>
    <w:rsid w:val="005905D9"/>
    <w:rsid w:val="00590A82"/>
    <w:rsid w:val="00591188"/>
    <w:rsid w:val="0059341E"/>
    <w:rsid w:val="005961BE"/>
    <w:rsid w:val="005B3E8D"/>
    <w:rsid w:val="005B5197"/>
    <w:rsid w:val="005B6B72"/>
    <w:rsid w:val="005C40DF"/>
    <w:rsid w:val="005C4853"/>
    <w:rsid w:val="005C64E7"/>
    <w:rsid w:val="005C75F2"/>
    <w:rsid w:val="005D1A0C"/>
    <w:rsid w:val="005D290A"/>
    <w:rsid w:val="005D53B4"/>
    <w:rsid w:val="005D55A7"/>
    <w:rsid w:val="005D585F"/>
    <w:rsid w:val="005D5FA3"/>
    <w:rsid w:val="005F053F"/>
    <w:rsid w:val="0061408B"/>
    <w:rsid w:val="0061630E"/>
    <w:rsid w:val="0062079A"/>
    <w:rsid w:val="00624236"/>
    <w:rsid w:val="0063276D"/>
    <w:rsid w:val="00634F28"/>
    <w:rsid w:val="006354DA"/>
    <w:rsid w:val="006470AE"/>
    <w:rsid w:val="006514F3"/>
    <w:rsid w:val="006538E5"/>
    <w:rsid w:val="006607C2"/>
    <w:rsid w:val="00660857"/>
    <w:rsid w:val="00664829"/>
    <w:rsid w:val="00664CAC"/>
    <w:rsid w:val="00670C0D"/>
    <w:rsid w:val="00671ADD"/>
    <w:rsid w:val="00675237"/>
    <w:rsid w:val="00680FE8"/>
    <w:rsid w:val="0068455E"/>
    <w:rsid w:val="00684A82"/>
    <w:rsid w:val="006876F3"/>
    <w:rsid w:val="00691497"/>
    <w:rsid w:val="006923E5"/>
    <w:rsid w:val="00692B26"/>
    <w:rsid w:val="006953EF"/>
    <w:rsid w:val="00696CC3"/>
    <w:rsid w:val="006A1B85"/>
    <w:rsid w:val="006A4795"/>
    <w:rsid w:val="006A6D78"/>
    <w:rsid w:val="006B06DC"/>
    <w:rsid w:val="006B387B"/>
    <w:rsid w:val="006B474A"/>
    <w:rsid w:val="006D070B"/>
    <w:rsid w:val="006D3AD2"/>
    <w:rsid w:val="006D524B"/>
    <w:rsid w:val="006D7BCF"/>
    <w:rsid w:val="006E4505"/>
    <w:rsid w:val="006E7356"/>
    <w:rsid w:val="006F3A96"/>
    <w:rsid w:val="006F799D"/>
    <w:rsid w:val="007020F3"/>
    <w:rsid w:val="007060C4"/>
    <w:rsid w:val="00706142"/>
    <w:rsid w:val="00706C01"/>
    <w:rsid w:val="00710BEA"/>
    <w:rsid w:val="007129F1"/>
    <w:rsid w:val="0071336F"/>
    <w:rsid w:val="00715583"/>
    <w:rsid w:val="00715840"/>
    <w:rsid w:val="00724614"/>
    <w:rsid w:val="00732718"/>
    <w:rsid w:val="0073427E"/>
    <w:rsid w:val="00737F32"/>
    <w:rsid w:val="00741D7F"/>
    <w:rsid w:val="0075139D"/>
    <w:rsid w:val="00753E72"/>
    <w:rsid w:val="007561FC"/>
    <w:rsid w:val="00757083"/>
    <w:rsid w:val="00760B93"/>
    <w:rsid w:val="00763F77"/>
    <w:rsid w:val="00766972"/>
    <w:rsid w:val="00773942"/>
    <w:rsid w:val="00774537"/>
    <w:rsid w:val="00781CB0"/>
    <w:rsid w:val="0078615D"/>
    <w:rsid w:val="00790F06"/>
    <w:rsid w:val="00796457"/>
    <w:rsid w:val="007A0768"/>
    <w:rsid w:val="007A1351"/>
    <w:rsid w:val="007A7C5A"/>
    <w:rsid w:val="007B1F30"/>
    <w:rsid w:val="007B2518"/>
    <w:rsid w:val="007C06AE"/>
    <w:rsid w:val="007C0E07"/>
    <w:rsid w:val="007C65AD"/>
    <w:rsid w:val="007D0B2D"/>
    <w:rsid w:val="007D1D39"/>
    <w:rsid w:val="007D56D9"/>
    <w:rsid w:val="007D62BE"/>
    <w:rsid w:val="007D714D"/>
    <w:rsid w:val="007E48BF"/>
    <w:rsid w:val="007E587A"/>
    <w:rsid w:val="007E5D5C"/>
    <w:rsid w:val="007F0BBA"/>
    <w:rsid w:val="007F1F46"/>
    <w:rsid w:val="007F4B12"/>
    <w:rsid w:val="00803C38"/>
    <w:rsid w:val="00811E03"/>
    <w:rsid w:val="00813B7B"/>
    <w:rsid w:val="00814245"/>
    <w:rsid w:val="00821314"/>
    <w:rsid w:val="00826624"/>
    <w:rsid w:val="00830680"/>
    <w:rsid w:val="00841E6B"/>
    <w:rsid w:val="00855D94"/>
    <w:rsid w:val="00864854"/>
    <w:rsid w:val="00872951"/>
    <w:rsid w:val="00874A13"/>
    <w:rsid w:val="00877588"/>
    <w:rsid w:val="008815F5"/>
    <w:rsid w:val="00887895"/>
    <w:rsid w:val="008905FA"/>
    <w:rsid w:val="00893671"/>
    <w:rsid w:val="0089623A"/>
    <w:rsid w:val="008B3A35"/>
    <w:rsid w:val="008B611B"/>
    <w:rsid w:val="008C40E4"/>
    <w:rsid w:val="008C455A"/>
    <w:rsid w:val="008C4EBD"/>
    <w:rsid w:val="008C5467"/>
    <w:rsid w:val="008D553B"/>
    <w:rsid w:val="008E215C"/>
    <w:rsid w:val="008E4056"/>
    <w:rsid w:val="008F73AD"/>
    <w:rsid w:val="00900383"/>
    <w:rsid w:val="00905CB2"/>
    <w:rsid w:val="009063DA"/>
    <w:rsid w:val="00907BAA"/>
    <w:rsid w:val="009100CF"/>
    <w:rsid w:val="00911017"/>
    <w:rsid w:val="00911A74"/>
    <w:rsid w:val="00913FC8"/>
    <w:rsid w:val="0092267C"/>
    <w:rsid w:val="0092701A"/>
    <w:rsid w:val="009342BB"/>
    <w:rsid w:val="00940855"/>
    <w:rsid w:val="009419A4"/>
    <w:rsid w:val="00941F79"/>
    <w:rsid w:val="00947C22"/>
    <w:rsid w:val="00951F89"/>
    <w:rsid w:val="00952176"/>
    <w:rsid w:val="00952732"/>
    <w:rsid w:val="00956FDF"/>
    <w:rsid w:val="0096225A"/>
    <w:rsid w:val="00970A6D"/>
    <w:rsid w:val="00973192"/>
    <w:rsid w:val="00974843"/>
    <w:rsid w:val="00974A71"/>
    <w:rsid w:val="00974D0E"/>
    <w:rsid w:val="00976BC9"/>
    <w:rsid w:val="00981A3C"/>
    <w:rsid w:val="00982550"/>
    <w:rsid w:val="00984784"/>
    <w:rsid w:val="00986D80"/>
    <w:rsid w:val="00990091"/>
    <w:rsid w:val="00994493"/>
    <w:rsid w:val="009963F7"/>
    <w:rsid w:val="009967F3"/>
    <w:rsid w:val="00996854"/>
    <w:rsid w:val="009A109D"/>
    <w:rsid w:val="009A133D"/>
    <w:rsid w:val="009B3E1F"/>
    <w:rsid w:val="009C065A"/>
    <w:rsid w:val="009C09C5"/>
    <w:rsid w:val="009C21D4"/>
    <w:rsid w:val="009D2F10"/>
    <w:rsid w:val="009D32CD"/>
    <w:rsid w:val="009D3CD6"/>
    <w:rsid w:val="009D65F4"/>
    <w:rsid w:val="009D76FB"/>
    <w:rsid w:val="009D7BA8"/>
    <w:rsid w:val="009E0ABA"/>
    <w:rsid w:val="009E3435"/>
    <w:rsid w:val="009E775D"/>
    <w:rsid w:val="009F3398"/>
    <w:rsid w:val="009F36F9"/>
    <w:rsid w:val="009F6271"/>
    <w:rsid w:val="009F78ED"/>
    <w:rsid w:val="00A04042"/>
    <w:rsid w:val="00A0416E"/>
    <w:rsid w:val="00A04DF0"/>
    <w:rsid w:val="00A07968"/>
    <w:rsid w:val="00A1015E"/>
    <w:rsid w:val="00A15456"/>
    <w:rsid w:val="00A157D1"/>
    <w:rsid w:val="00A17652"/>
    <w:rsid w:val="00A17CBF"/>
    <w:rsid w:val="00A21B17"/>
    <w:rsid w:val="00A24E90"/>
    <w:rsid w:val="00A27623"/>
    <w:rsid w:val="00A330A4"/>
    <w:rsid w:val="00A3354D"/>
    <w:rsid w:val="00A34037"/>
    <w:rsid w:val="00A342F6"/>
    <w:rsid w:val="00A36F59"/>
    <w:rsid w:val="00A405F3"/>
    <w:rsid w:val="00A4691D"/>
    <w:rsid w:val="00A47AB8"/>
    <w:rsid w:val="00A52D91"/>
    <w:rsid w:val="00A5664D"/>
    <w:rsid w:val="00A5785B"/>
    <w:rsid w:val="00A6164C"/>
    <w:rsid w:val="00A62BF7"/>
    <w:rsid w:val="00A8181A"/>
    <w:rsid w:val="00A923FE"/>
    <w:rsid w:val="00AB13E9"/>
    <w:rsid w:val="00AB499A"/>
    <w:rsid w:val="00AB4A07"/>
    <w:rsid w:val="00AB50F8"/>
    <w:rsid w:val="00AC0891"/>
    <w:rsid w:val="00AC3F58"/>
    <w:rsid w:val="00AC440F"/>
    <w:rsid w:val="00AC60A3"/>
    <w:rsid w:val="00AD6ABD"/>
    <w:rsid w:val="00AE307E"/>
    <w:rsid w:val="00AE4374"/>
    <w:rsid w:val="00AE7051"/>
    <w:rsid w:val="00AF3AD1"/>
    <w:rsid w:val="00AF754B"/>
    <w:rsid w:val="00B00816"/>
    <w:rsid w:val="00B01DC5"/>
    <w:rsid w:val="00B0647D"/>
    <w:rsid w:val="00B07817"/>
    <w:rsid w:val="00B1250C"/>
    <w:rsid w:val="00B12E9D"/>
    <w:rsid w:val="00B1477D"/>
    <w:rsid w:val="00B16BDC"/>
    <w:rsid w:val="00B21171"/>
    <w:rsid w:val="00B227FA"/>
    <w:rsid w:val="00B22850"/>
    <w:rsid w:val="00B24154"/>
    <w:rsid w:val="00B24B5C"/>
    <w:rsid w:val="00B30AFB"/>
    <w:rsid w:val="00B35DE4"/>
    <w:rsid w:val="00B3647F"/>
    <w:rsid w:val="00B40A11"/>
    <w:rsid w:val="00B41BB3"/>
    <w:rsid w:val="00B47F14"/>
    <w:rsid w:val="00B54A1F"/>
    <w:rsid w:val="00B635F3"/>
    <w:rsid w:val="00B66838"/>
    <w:rsid w:val="00B73359"/>
    <w:rsid w:val="00B75557"/>
    <w:rsid w:val="00B76029"/>
    <w:rsid w:val="00B765F9"/>
    <w:rsid w:val="00B81E88"/>
    <w:rsid w:val="00B82758"/>
    <w:rsid w:val="00B86080"/>
    <w:rsid w:val="00B93880"/>
    <w:rsid w:val="00B9565E"/>
    <w:rsid w:val="00B96539"/>
    <w:rsid w:val="00BB6201"/>
    <w:rsid w:val="00BD7E8E"/>
    <w:rsid w:val="00BE196B"/>
    <w:rsid w:val="00BF2E24"/>
    <w:rsid w:val="00BF3DE5"/>
    <w:rsid w:val="00BF6A0C"/>
    <w:rsid w:val="00C027E6"/>
    <w:rsid w:val="00C0319D"/>
    <w:rsid w:val="00C1335D"/>
    <w:rsid w:val="00C13864"/>
    <w:rsid w:val="00C14133"/>
    <w:rsid w:val="00C1462A"/>
    <w:rsid w:val="00C25946"/>
    <w:rsid w:val="00C31058"/>
    <w:rsid w:val="00C34DA1"/>
    <w:rsid w:val="00C361B5"/>
    <w:rsid w:val="00C403AC"/>
    <w:rsid w:val="00C52212"/>
    <w:rsid w:val="00C5240E"/>
    <w:rsid w:val="00C52883"/>
    <w:rsid w:val="00C5696E"/>
    <w:rsid w:val="00C56BC9"/>
    <w:rsid w:val="00C631BC"/>
    <w:rsid w:val="00C63FC4"/>
    <w:rsid w:val="00C65CE1"/>
    <w:rsid w:val="00C67341"/>
    <w:rsid w:val="00C71D03"/>
    <w:rsid w:val="00C744CC"/>
    <w:rsid w:val="00C81AD2"/>
    <w:rsid w:val="00C86D70"/>
    <w:rsid w:val="00C8771B"/>
    <w:rsid w:val="00C940EF"/>
    <w:rsid w:val="00CA0BAB"/>
    <w:rsid w:val="00CA3A67"/>
    <w:rsid w:val="00CA5FFB"/>
    <w:rsid w:val="00CA75DA"/>
    <w:rsid w:val="00CB04BD"/>
    <w:rsid w:val="00CC030B"/>
    <w:rsid w:val="00CC0E5A"/>
    <w:rsid w:val="00CC3ED8"/>
    <w:rsid w:val="00CC49DF"/>
    <w:rsid w:val="00CC5DC0"/>
    <w:rsid w:val="00CD1048"/>
    <w:rsid w:val="00CD3013"/>
    <w:rsid w:val="00CE068C"/>
    <w:rsid w:val="00CE7C3A"/>
    <w:rsid w:val="00CF0CCE"/>
    <w:rsid w:val="00CF1B71"/>
    <w:rsid w:val="00CF2F9C"/>
    <w:rsid w:val="00D04C88"/>
    <w:rsid w:val="00D14915"/>
    <w:rsid w:val="00D16C57"/>
    <w:rsid w:val="00D1740F"/>
    <w:rsid w:val="00D239DB"/>
    <w:rsid w:val="00D26138"/>
    <w:rsid w:val="00D26D75"/>
    <w:rsid w:val="00D42A2A"/>
    <w:rsid w:val="00D42C6E"/>
    <w:rsid w:val="00D51E4B"/>
    <w:rsid w:val="00D57CDD"/>
    <w:rsid w:val="00D631D4"/>
    <w:rsid w:val="00D641FA"/>
    <w:rsid w:val="00D667B1"/>
    <w:rsid w:val="00D730BF"/>
    <w:rsid w:val="00D762B4"/>
    <w:rsid w:val="00D80FF5"/>
    <w:rsid w:val="00D82CE9"/>
    <w:rsid w:val="00D83060"/>
    <w:rsid w:val="00D83988"/>
    <w:rsid w:val="00D84E78"/>
    <w:rsid w:val="00D913F3"/>
    <w:rsid w:val="00D91AF5"/>
    <w:rsid w:val="00D9464D"/>
    <w:rsid w:val="00D95D11"/>
    <w:rsid w:val="00D95ED3"/>
    <w:rsid w:val="00DA0B6D"/>
    <w:rsid w:val="00DA4E6C"/>
    <w:rsid w:val="00DB0077"/>
    <w:rsid w:val="00DB6FDC"/>
    <w:rsid w:val="00DB76AB"/>
    <w:rsid w:val="00DC041E"/>
    <w:rsid w:val="00DC0844"/>
    <w:rsid w:val="00DC3724"/>
    <w:rsid w:val="00DC5111"/>
    <w:rsid w:val="00DD12A0"/>
    <w:rsid w:val="00DD529F"/>
    <w:rsid w:val="00DD54ED"/>
    <w:rsid w:val="00DD5755"/>
    <w:rsid w:val="00DD5FE5"/>
    <w:rsid w:val="00DE02BA"/>
    <w:rsid w:val="00DE10E4"/>
    <w:rsid w:val="00DE2F22"/>
    <w:rsid w:val="00DE66AB"/>
    <w:rsid w:val="00DF151B"/>
    <w:rsid w:val="00DF168C"/>
    <w:rsid w:val="00DF1BB9"/>
    <w:rsid w:val="00DF2028"/>
    <w:rsid w:val="00DF2322"/>
    <w:rsid w:val="00DF54FB"/>
    <w:rsid w:val="00DF62F7"/>
    <w:rsid w:val="00DF7547"/>
    <w:rsid w:val="00E11F42"/>
    <w:rsid w:val="00E1200C"/>
    <w:rsid w:val="00E16AB7"/>
    <w:rsid w:val="00E202FD"/>
    <w:rsid w:val="00E2768A"/>
    <w:rsid w:val="00E30E4A"/>
    <w:rsid w:val="00E36C31"/>
    <w:rsid w:val="00E40473"/>
    <w:rsid w:val="00E45359"/>
    <w:rsid w:val="00E45E3E"/>
    <w:rsid w:val="00E524AB"/>
    <w:rsid w:val="00E6292D"/>
    <w:rsid w:val="00E65722"/>
    <w:rsid w:val="00E66C4B"/>
    <w:rsid w:val="00E70848"/>
    <w:rsid w:val="00E74366"/>
    <w:rsid w:val="00E75E1D"/>
    <w:rsid w:val="00E810D0"/>
    <w:rsid w:val="00E826D6"/>
    <w:rsid w:val="00E832AF"/>
    <w:rsid w:val="00E85AD4"/>
    <w:rsid w:val="00E85D55"/>
    <w:rsid w:val="00E9340A"/>
    <w:rsid w:val="00E978F8"/>
    <w:rsid w:val="00EB3F85"/>
    <w:rsid w:val="00EB4D7C"/>
    <w:rsid w:val="00EB4DEB"/>
    <w:rsid w:val="00EC2D83"/>
    <w:rsid w:val="00EC5883"/>
    <w:rsid w:val="00ED0037"/>
    <w:rsid w:val="00ED1446"/>
    <w:rsid w:val="00EE32C4"/>
    <w:rsid w:val="00EF39EE"/>
    <w:rsid w:val="00EF3DCC"/>
    <w:rsid w:val="00EF717C"/>
    <w:rsid w:val="00F05317"/>
    <w:rsid w:val="00F07944"/>
    <w:rsid w:val="00F15B89"/>
    <w:rsid w:val="00F167BC"/>
    <w:rsid w:val="00F2598A"/>
    <w:rsid w:val="00F2604C"/>
    <w:rsid w:val="00F277C2"/>
    <w:rsid w:val="00F319C6"/>
    <w:rsid w:val="00F42F77"/>
    <w:rsid w:val="00F4407A"/>
    <w:rsid w:val="00F51865"/>
    <w:rsid w:val="00F56E4D"/>
    <w:rsid w:val="00F575F8"/>
    <w:rsid w:val="00F62900"/>
    <w:rsid w:val="00F66F34"/>
    <w:rsid w:val="00F7241E"/>
    <w:rsid w:val="00F72D5C"/>
    <w:rsid w:val="00F74183"/>
    <w:rsid w:val="00F75D6A"/>
    <w:rsid w:val="00F83AA2"/>
    <w:rsid w:val="00F84BDB"/>
    <w:rsid w:val="00F851E9"/>
    <w:rsid w:val="00F85953"/>
    <w:rsid w:val="00F87AD3"/>
    <w:rsid w:val="00F9124F"/>
    <w:rsid w:val="00F94C6B"/>
    <w:rsid w:val="00F956CC"/>
    <w:rsid w:val="00FB379C"/>
    <w:rsid w:val="00FB38DB"/>
    <w:rsid w:val="00FC1849"/>
    <w:rsid w:val="00FC370B"/>
    <w:rsid w:val="00FD0C31"/>
    <w:rsid w:val="00FD0F60"/>
    <w:rsid w:val="00FD21CF"/>
    <w:rsid w:val="00FD4C64"/>
    <w:rsid w:val="00FE0926"/>
    <w:rsid w:val="00FE6FE6"/>
    <w:rsid w:val="00FF6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C22"/>
    <w:pPr>
      <w:ind w:left="720"/>
      <w:contextualSpacing/>
    </w:pPr>
  </w:style>
  <w:style w:type="paragraph" w:styleId="NormalWeb">
    <w:name w:val="Normal (Web)"/>
    <w:basedOn w:val="Normal"/>
    <w:uiPriority w:val="99"/>
    <w:unhideWhenUsed/>
    <w:rsid w:val="001555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ps">
    <w:name w:val="caps"/>
    <w:basedOn w:val="Fuentedeprrafopredeter"/>
    <w:rsid w:val="001555A1"/>
  </w:style>
  <w:style w:type="character" w:customStyle="1" w:styleId="apple-converted-space">
    <w:name w:val="apple-converted-space"/>
    <w:basedOn w:val="Fuentedeprrafopredeter"/>
    <w:rsid w:val="001555A1"/>
  </w:style>
  <w:style w:type="character" w:styleId="Hipervnculo">
    <w:name w:val="Hyperlink"/>
    <w:basedOn w:val="Fuentedeprrafopredeter"/>
    <w:uiPriority w:val="99"/>
    <w:unhideWhenUsed/>
    <w:rsid w:val="00384F93"/>
    <w:rPr>
      <w:color w:val="0000FF" w:themeColor="hyperlink"/>
      <w:u w:val="single"/>
    </w:rPr>
  </w:style>
  <w:style w:type="paragraph" w:styleId="Textonotapie">
    <w:name w:val="footnote text"/>
    <w:basedOn w:val="Normal"/>
    <w:link w:val="TextonotapieCar"/>
    <w:uiPriority w:val="99"/>
    <w:semiHidden/>
    <w:unhideWhenUsed/>
    <w:rsid w:val="00D42A2A"/>
    <w:pPr>
      <w:spacing w:after="0" w:line="240" w:lineRule="auto"/>
    </w:pPr>
    <w:rPr>
      <w:sz w:val="20"/>
      <w:szCs w:val="20"/>
      <w:lang w:val="fr-FR"/>
    </w:rPr>
  </w:style>
  <w:style w:type="character" w:customStyle="1" w:styleId="TextonotapieCar">
    <w:name w:val="Texto nota pie Car"/>
    <w:basedOn w:val="Fuentedeprrafopredeter"/>
    <w:link w:val="Textonotapie"/>
    <w:uiPriority w:val="99"/>
    <w:semiHidden/>
    <w:rsid w:val="00D42A2A"/>
    <w:rPr>
      <w:sz w:val="20"/>
      <w:szCs w:val="20"/>
      <w:lang w:val="fr-FR"/>
    </w:rPr>
  </w:style>
  <w:style w:type="character" w:styleId="Refdenotaalpie">
    <w:name w:val="footnote reference"/>
    <w:basedOn w:val="Fuentedeprrafopredeter"/>
    <w:uiPriority w:val="99"/>
    <w:semiHidden/>
    <w:unhideWhenUsed/>
    <w:rsid w:val="00D42A2A"/>
    <w:rPr>
      <w:vertAlign w:val="superscript"/>
    </w:rPr>
  </w:style>
  <w:style w:type="table" w:styleId="Tablaconcuadrcula">
    <w:name w:val="Table Grid"/>
    <w:basedOn w:val="Tablanormal"/>
    <w:uiPriority w:val="59"/>
    <w:rsid w:val="00A2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76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23"/>
    <w:rPr>
      <w:rFonts w:ascii="Tahoma" w:hAnsi="Tahoma" w:cs="Tahoma"/>
      <w:sz w:val="16"/>
      <w:szCs w:val="16"/>
    </w:rPr>
  </w:style>
  <w:style w:type="paragraph" w:styleId="Encabezado">
    <w:name w:val="header"/>
    <w:basedOn w:val="Normal"/>
    <w:link w:val="EncabezadoCar"/>
    <w:uiPriority w:val="99"/>
    <w:unhideWhenUsed/>
    <w:rsid w:val="00BD7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E8E"/>
  </w:style>
  <w:style w:type="paragraph" w:styleId="Piedepgina">
    <w:name w:val="footer"/>
    <w:basedOn w:val="Normal"/>
    <w:link w:val="PiedepginaCar"/>
    <w:uiPriority w:val="99"/>
    <w:unhideWhenUsed/>
    <w:rsid w:val="00BD7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E8E"/>
  </w:style>
  <w:style w:type="paragraph" w:customStyle="1" w:styleId="HeaderEven">
    <w:name w:val="Header Even"/>
    <w:basedOn w:val="Sinespaciado"/>
    <w:qFormat/>
    <w:rsid w:val="00BD7E8E"/>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uiPriority w:val="1"/>
    <w:qFormat/>
    <w:rsid w:val="00BD7E8E"/>
    <w:pPr>
      <w:spacing w:after="0" w:line="240" w:lineRule="auto"/>
    </w:pPr>
  </w:style>
  <w:style w:type="paragraph" w:customStyle="1" w:styleId="yiv6118340369msonormal">
    <w:name w:val="yiv6118340369msonormal"/>
    <w:basedOn w:val="Normal"/>
    <w:rsid w:val="003B7D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C5181"/>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C22"/>
    <w:pPr>
      <w:ind w:left="720"/>
      <w:contextualSpacing/>
    </w:pPr>
  </w:style>
  <w:style w:type="paragraph" w:styleId="NormalWeb">
    <w:name w:val="Normal (Web)"/>
    <w:basedOn w:val="Normal"/>
    <w:uiPriority w:val="99"/>
    <w:unhideWhenUsed/>
    <w:rsid w:val="001555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ps">
    <w:name w:val="caps"/>
    <w:basedOn w:val="Fuentedeprrafopredeter"/>
    <w:rsid w:val="001555A1"/>
  </w:style>
  <w:style w:type="character" w:customStyle="1" w:styleId="apple-converted-space">
    <w:name w:val="apple-converted-space"/>
    <w:basedOn w:val="Fuentedeprrafopredeter"/>
    <w:rsid w:val="001555A1"/>
  </w:style>
  <w:style w:type="character" w:styleId="Hipervnculo">
    <w:name w:val="Hyperlink"/>
    <w:basedOn w:val="Fuentedeprrafopredeter"/>
    <w:uiPriority w:val="99"/>
    <w:unhideWhenUsed/>
    <w:rsid w:val="00384F93"/>
    <w:rPr>
      <w:color w:val="0000FF" w:themeColor="hyperlink"/>
      <w:u w:val="single"/>
    </w:rPr>
  </w:style>
  <w:style w:type="paragraph" w:styleId="Textonotapie">
    <w:name w:val="footnote text"/>
    <w:basedOn w:val="Normal"/>
    <w:link w:val="TextonotapieCar"/>
    <w:uiPriority w:val="99"/>
    <w:semiHidden/>
    <w:unhideWhenUsed/>
    <w:rsid w:val="00D42A2A"/>
    <w:pPr>
      <w:spacing w:after="0" w:line="240" w:lineRule="auto"/>
    </w:pPr>
    <w:rPr>
      <w:sz w:val="20"/>
      <w:szCs w:val="20"/>
      <w:lang w:val="fr-FR"/>
    </w:rPr>
  </w:style>
  <w:style w:type="character" w:customStyle="1" w:styleId="TextonotapieCar">
    <w:name w:val="Texto nota pie Car"/>
    <w:basedOn w:val="Fuentedeprrafopredeter"/>
    <w:link w:val="Textonotapie"/>
    <w:uiPriority w:val="99"/>
    <w:semiHidden/>
    <w:rsid w:val="00D42A2A"/>
    <w:rPr>
      <w:sz w:val="20"/>
      <w:szCs w:val="20"/>
      <w:lang w:val="fr-FR"/>
    </w:rPr>
  </w:style>
  <w:style w:type="character" w:styleId="Refdenotaalpie">
    <w:name w:val="footnote reference"/>
    <w:basedOn w:val="Fuentedeprrafopredeter"/>
    <w:uiPriority w:val="99"/>
    <w:semiHidden/>
    <w:unhideWhenUsed/>
    <w:rsid w:val="00D42A2A"/>
    <w:rPr>
      <w:vertAlign w:val="superscript"/>
    </w:rPr>
  </w:style>
  <w:style w:type="table" w:styleId="Tablaconcuadrcula">
    <w:name w:val="Table Grid"/>
    <w:basedOn w:val="Tablanormal"/>
    <w:uiPriority w:val="59"/>
    <w:rsid w:val="00A2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276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623"/>
    <w:rPr>
      <w:rFonts w:ascii="Tahoma" w:hAnsi="Tahoma" w:cs="Tahoma"/>
      <w:sz w:val="16"/>
      <w:szCs w:val="16"/>
    </w:rPr>
  </w:style>
  <w:style w:type="paragraph" w:styleId="Encabezado">
    <w:name w:val="header"/>
    <w:basedOn w:val="Normal"/>
    <w:link w:val="EncabezadoCar"/>
    <w:uiPriority w:val="99"/>
    <w:unhideWhenUsed/>
    <w:rsid w:val="00BD7E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E8E"/>
  </w:style>
  <w:style w:type="paragraph" w:styleId="Piedepgina">
    <w:name w:val="footer"/>
    <w:basedOn w:val="Normal"/>
    <w:link w:val="PiedepginaCar"/>
    <w:uiPriority w:val="99"/>
    <w:unhideWhenUsed/>
    <w:rsid w:val="00BD7E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E8E"/>
  </w:style>
  <w:style w:type="paragraph" w:customStyle="1" w:styleId="HeaderEven">
    <w:name w:val="Header Even"/>
    <w:basedOn w:val="Sinespaciado"/>
    <w:qFormat/>
    <w:rsid w:val="00BD7E8E"/>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uiPriority w:val="1"/>
    <w:qFormat/>
    <w:rsid w:val="00BD7E8E"/>
    <w:pPr>
      <w:spacing w:after="0" w:line="240" w:lineRule="auto"/>
    </w:pPr>
  </w:style>
  <w:style w:type="paragraph" w:customStyle="1" w:styleId="yiv6118340369msonormal">
    <w:name w:val="yiv6118340369msonormal"/>
    <w:basedOn w:val="Normal"/>
    <w:rsid w:val="003B7D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C518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796">
      <w:bodyDiv w:val="1"/>
      <w:marLeft w:val="0"/>
      <w:marRight w:val="0"/>
      <w:marTop w:val="0"/>
      <w:marBottom w:val="0"/>
      <w:divBdr>
        <w:top w:val="none" w:sz="0" w:space="0" w:color="auto"/>
        <w:left w:val="none" w:sz="0" w:space="0" w:color="auto"/>
        <w:bottom w:val="none" w:sz="0" w:space="0" w:color="auto"/>
        <w:right w:val="none" w:sz="0" w:space="0" w:color="auto"/>
      </w:divBdr>
    </w:div>
    <w:div w:id="283923370">
      <w:bodyDiv w:val="1"/>
      <w:marLeft w:val="0"/>
      <w:marRight w:val="0"/>
      <w:marTop w:val="0"/>
      <w:marBottom w:val="0"/>
      <w:divBdr>
        <w:top w:val="none" w:sz="0" w:space="0" w:color="auto"/>
        <w:left w:val="none" w:sz="0" w:space="0" w:color="auto"/>
        <w:bottom w:val="none" w:sz="0" w:space="0" w:color="auto"/>
        <w:right w:val="none" w:sz="0" w:space="0" w:color="auto"/>
      </w:divBdr>
    </w:div>
    <w:div w:id="403063688">
      <w:bodyDiv w:val="1"/>
      <w:marLeft w:val="0"/>
      <w:marRight w:val="0"/>
      <w:marTop w:val="0"/>
      <w:marBottom w:val="0"/>
      <w:divBdr>
        <w:top w:val="none" w:sz="0" w:space="0" w:color="auto"/>
        <w:left w:val="none" w:sz="0" w:space="0" w:color="auto"/>
        <w:bottom w:val="none" w:sz="0" w:space="0" w:color="auto"/>
        <w:right w:val="none" w:sz="0" w:space="0" w:color="auto"/>
      </w:divBdr>
    </w:div>
    <w:div w:id="955403536">
      <w:bodyDiv w:val="1"/>
      <w:marLeft w:val="0"/>
      <w:marRight w:val="0"/>
      <w:marTop w:val="0"/>
      <w:marBottom w:val="0"/>
      <w:divBdr>
        <w:top w:val="none" w:sz="0" w:space="0" w:color="auto"/>
        <w:left w:val="none" w:sz="0" w:space="0" w:color="auto"/>
        <w:bottom w:val="none" w:sz="0" w:space="0" w:color="auto"/>
        <w:right w:val="none" w:sz="0" w:space="0" w:color="auto"/>
      </w:divBdr>
    </w:div>
    <w:div w:id="1203716428">
      <w:bodyDiv w:val="1"/>
      <w:marLeft w:val="0"/>
      <w:marRight w:val="0"/>
      <w:marTop w:val="0"/>
      <w:marBottom w:val="0"/>
      <w:divBdr>
        <w:top w:val="none" w:sz="0" w:space="0" w:color="auto"/>
        <w:left w:val="none" w:sz="0" w:space="0" w:color="auto"/>
        <w:bottom w:val="none" w:sz="0" w:space="0" w:color="auto"/>
        <w:right w:val="none" w:sz="0" w:space="0" w:color="auto"/>
      </w:divBdr>
    </w:div>
    <w:div w:id="1481000922">
      <w:bodyDiv w:val="1"/>
      <w:marLeft w:val="0"/>
      <w:marRight w:val="0"/>
      <w:marTop w:val="0"/>
      <w:marBottom w:val="0"/>
      <w:divBdr>
        <w:top w:val="none" w:sz="0" w:space="0" w:color="auto"/>
        <w:left w:val="none" w:sz="0" w:space="0" w:color="auto"/>
        <w:bottom w:val="none" w:sz="0" w:space="0" w:color="auto"/>
        <w:right w:val="none" w:sz="0" w:space="0" w:color="auto"/>
      </w:divBdr>
    </w:div>
    <w:div w:id="1506821327">
      <w:bodyDiv w:val="1"/>
      <w:marLeft w:val="0"/>
      <w:marRight w:val="0"/>
      <w:marTop w:val="0"/>
      <w:marBottom w:val="0"/>
      <w:divBdr>
        <w:top w:val="none" w:sz="0" w:space="0" w:color="auto"/>
        <w:left w:val="none" w:sz="0" w:space="0" w:color="auto"/>
        <w:bottom w:val="none" w:sz="0" w:space="0" w:color="auto"/>
        <w:right w:val="none" w:sz="0" w:space="0" w:color="auto"/>
      </w:divBdr>
    </w:div>
    <w:div w:id="1942108571">
      <w:bodyDiv w:val="1"/>
      <w:marLeft w:val="0"/>
      <w:marRight w:val="0"/>
      <w:marTop w:val="0"/>
      <w:marBottom w:val="0"/>
      <w:divBdr>
        <w:top w:val="none" w:sz="0" w:space="0" w:color="auto"/>
        <w:left w:val="none" w:sz="0" w:space="0" w:color="auto"/>
        <w:bottom w:val="none" w:sz="0" w:space="0" w:color="auto"/>
        <w:right w:val="none" w:sz="0" w:space="0" w:color="auto"/>
      </w:divBdr>
    </w:div>
    <w:div w:id="2106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BEC4C2BFE49A29D332148D314573B"/>
        <w:category>
          <w:name w:val="General"/>
          <w:gallery w:val="placeholder"/>
        </w:category>
        <w:types>
          <w:type w:val="bbPlcHdr"/>
        </w:types>
        <w:behaviors>
          <w:behavior w:val="content"/>
        </w:behaviors>
        <w:guid w:val="{6CE5468D-2F54-4248-9E2C-7EC1A63C1E24}"/>
      </w:docPartPr>
      <w:docPartBody>
        <w:p w:rsidR="0040435A" w:rsidRDefault="001061C1" w:rsidP="001061C1">
          <w:pPr>
            <w:pStyle w:val="954BEC4C2BFE49A29D332148D314573B"/>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C1"/>
    <w:rsid w:val="000157A5"/>
    <w:rsid w:val="000824AD"/>
    <w:rsid w:val="001061C1"/>
    <w:rsid w:val="00217790"/>
    <w:rsid w:val="00274A14"/>
    <w:rsid w:val="003271BC"/>
    <w:rsid w:val="0035631A"/>
    <w:rsid w:val="0036153E"/>
    <w:rsid w:val="0037209B"/>
    <w:rsid w:val="003A535D"/>
    <w:rsid w:val="0040435A"/>
    <w:rsid w:val="004A32F2"/>
    <w:rsid w:val="0067203F"/>
    <w:rsid w:val="00697E10"/>
    <w:rsid w:val="0072440C"/>
    <w:rsid w:val="00762B46"/>
    <w:rsid w:val="007732CF"/>
    <w:rsid w:val="00826880"/>
    <w:rsid w:val="00895C0F"/>
    <w:rsid w:val="009F1D3C"/>
    <w:rsid w:val="00A11C00"/>
    <w:rsid w:val="00AD0BC2"/>
    <w:rsid w:val="00B105BB"/>
    <w:rsid w:val="00C27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4BEC4C2BFE49A29D332148D314573B">
    <w:name w:val="954BEC4C2BFE49A29D332148D314573B"/>
    <w:rsid w:val="00106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54BEC4C2BFE49A29D332148D314573B">
    <w:name w:val="954BEC4C2BFE49A29D332148D314573B"/>
    <w:rsid w:val="0010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E1D9-1BD4-4F5C-A575-AF4E65E6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2912</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Consejo Regional Centro Sur - Informe de Actividades 2015</vt:lpstr>
    </vt:vector>
  </TitlesOfParts>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Regional Centro Sur - Informe de Actividades 2015</dc:title>
  <dc:creator>Angelica Ramirez</dc:creator>
  <cp:lastModifiedBy>Angelica Ramirez</cp:lastModifiedBy>
  <cp:revision>6</cp:revision>
  <cp:lastPrinted>2016-03-04T18:51:00Z</cp:lastPrinted>
  <dcterms:created xsi:type="dcterms:W3CDTF">2016-03-04T18:44:00Z</dcterms:created>
  <dcterms:modified xsi:type="dcterms:W3CDTF">2016-03-15T20:45:00Z</dcterms:modified>
</cp:coreProperties>
</file>